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01893" w14:textId="77777777" w:rsidR="00BF6745" w:rsidRPr="00B86922" w:rsidRDefault="00000000">
      <w:pPr>
        <w:spacing w:after="120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Bologna, 25 settembre 2026</w:t>
      </w:r>
    </w:p>
    <w:p w14:paraId="167BAE4D" w14:textId="77777777" w:rsidR="00BF6745" w:rsidRPr="00B86922" w:rsidRDefault="00BF6745">
      <w:pPr>
        <w:spacing w:after="0"/>
        <w:jc w:val="both"/>
        <w:rPr>
          <w:rFonts w:asciiTheme="minorHAnsi" w:hAnsiTheme="minorHAnsi" w:cstheme="minorHAnsi"/>
        </w:rPr>
      </w:pPr>
    </w:p>
    <w:p w14:paraId="21DA6CDB" w14:textId="77777777" w:rsidR="00BF6745" w:rsidRPr="00B86922" w:rsidRDefault="00000000" w:rsidP="00B86922">
      <w:pPr>
        <w:spacing w:after="0"/>
        <w:jc w:val="right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Al Presidente</w:t>
      </w:r>
    </w:p>
    <w:p w14:paraId="538EDFD4" w14:textId="77777777" w:rsidR="00BF6745" w:rsidRPr="00B86922" w:rsidRDefault="00000000" w:rsidP="00B86922">
      <w:pPr>
        <w:spacing w:after="0"/>
        <w:jc w:val="right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dell’Assemblea legislativa</w:t>
      </w:r>
    </w:p>
    <w:p w14:paraId="2B2DB2CA" w14:textId="77777777" w:rsidR="00BF6745" w:rsidRPr="00B86922" w:rsidRDefault="00000000" w:rsidP="00B86922">
      <w:pPr>
        <w:spacing w:after="0"/>
        <w:jc w:val="right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Maurizio Fabbri</w:t>
      </w:r>
    </w:p>
    <w:p w14:paraId="1330C301" w14:textId="77777777" w:rsidR="00BF6745" w:rsidRPr="00B86922" w:rsidRDefault="00000000" w:rsidP="00B86922">
      <w:pPr>
        <w:spacing w:after="0"/>
        <w:jc w:val="right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Regione Emilia – Romagna</w:t>
      </w:r>
    </w:p>
    <w:p w14:paraId="50B5CC1D" w14:textId="77777777" w:rsidR="00BF6745" w:rsidRPr="00B86922" w:rsidRDefault="00000000" w:rsidP="00B86922">
      <w:pPr>
        <w:spacing w:after="0"/>
        <w:jc w:val="right"/>
        <w:rPr>
          <w:rFonts w:asciiTheme="minorHAnsi" w:hAnsiTheme="minorHAnsi" w:cstheme="minorHAnsi"/>
          <w:u w:val="single"/>
        </w:rPr>
      </w:pPr>
      <w:r w:rsidRPr="00B86922">
        <w:rPr>
          <w:rFonts w:asciiTheme="minorHAnsi" w:hAnsiTheme="minorHAnsi" w:cstheme="minorHAnsi"/>
          <w:u w:val="single"/>
        </w:rPr>
        <w:t>SEDE</w:t>
      </w:r>
    </w:p>
    <w:p w14:paraId="69644AB3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  <w:b/>
        </w:rPr>
        <w:t>Oggetto: Richiesta ai sensi dell’art. 30 comma 3 dello Statuto e dell’art. 119 comma 1 del Regolamento dell’Assemblea legislativa – Siccità, grandinate 2026 e strumenti di gestione del rischio agricolo nella provincia di Piacenza.</w:t>
      </w:r>
    </w:p>
    <w:p w14:paraId="4792B0E2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Gentile Presidente,</w:t>
      </w:r>
    </w:p>
    <w:p w14:paraId="6198B19B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il sottoscritto consigliere Giancarlo Tagliaferri, ai sensi dell’art. 30 comma 3 dello Statuto e dell’art. 119 comma 1 del Regolamento dell’Assemblea legislativa, chiede di acquisire la seguente documentazione. La richiesta costituisce anche approfondimento della risposta resa dalla Giunta alla precedente interrogazione n. 2867, nella quale è stato precisato che, per gli eventi di siccità, l’accertamento dei danni e la gestione degli eventuali indennizzi sono demandati al Fondo nazionale AgriCat e che le strutture regionali avrebbero proseguito il monitoraggio della situazione nel territorio piacentino.</w:t>
      </w:r>
    </w:p>
    <w:p w14:paraId="39E2698A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  <w:b/>
        </w:rPr>
        <w:t>SICCITÀ 2026 E FONDO AGRICAT</w:t>
      </w:r>
    </w:p>
    <w:p w14:paraId="3DF7B1FE" w14:textId="77777777" w:rsidR="00BF6745" w:rsidRPr="00B86922" w:rsidRDefault="00000000" w:rsidP="008B3C47">
      <w:pPr>
        <w:spacing w:after="16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documentazione prodotta o acquisita dalle strutture regionali, successivamente alla risposta all’interrogazione n. 2867 e fino alla data della presente richiesta, relativa al monitoraggio della siccità e dei relativi effetti sulle produzioni agricole della provincia di Piacenza;</w:t>
      </w:r>
    </w:p>
    <w:p w14:paraId="62743576" w14:textId="77777777" w:rsidR="00BF6745" w:rsidRPr="00B86922" w:rsidRDefault="00000000" w:rsidP="008B3C47">
      <w:pPr>
        <w:spacing w:after="16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reportistica ARPAE, elaborazioni, note tecniche e documentazione utilizzata o acquisita ai fini della valutazione dei danni alle produzioni, comprese le eventuali stime del calo della Produzione Lorda Vendibile riferite alla siccità 2026 nel territorio piacentino;</w:t>
      </w:r>
    </w:p>
    <w:p w14:paraId="1F33E80E" w14:textId="77777777" w:rsidR="00BF6745" w:rsidRPr="00B86922" w:rsidRDefault="00000000" w:rsidP="008B3C47">
      <w:pPr>
        <w:spacing w:after="16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note, segnalazioni o comunicazioni pervenute, nel medesimo periodo, da imprese agricole, organizzazioni professionali, CAA, Consorzi di bonifica o altri soggetti del territorio in relazione a danni da siccità o a criticità nell’accesso alle procedure AgriCat;</w:t>
      </w:r>
    </w:p>
    <w:p w14:paraId="255A220D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dati, relazioni, note e ogni documentazione nella disponibilità della Regione relativa ai danni da siccità 2026 alle produzioni agricole della provincia di Piacenza, con indicazione, ove disponibile, dei comuni, delle aree e delle colture interessate;</w:t>
      </w:r>
    </w:p>
    <w:p w14:paraId="0DD912B6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 xml:space="preserve">•  documentazione relativa alle interlocuzioni intercorse nel 2026 tra Regione Emilia-Romagna e AgriCat, AGEA e Ministero dell’agricoltura, della sovranità alimentare e delle foreste in materia di </w:t>
      </w:r>
      <w:r w:rsidRPr="00B86922">
        <w:rPr>
          <w:rFonts w:asciiTheme="minorHAnsi" w:hAnsiTheme="minorHAnsi" w:cstheme="minorHAnsi"/>
        </w:rPr>
        <w:lastRenderedPageBreak/>
        <w:t>siccità e di applicazione della copertura mutualistica AgriCat, con particolare riferimento al territorio piacentino;</w:t>
      </w:r>
    </w:p>
    <w:p w14:paraId="5BAF7641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eventuali dati aggregati nella disponibilità della Regione relativi alle denunce di sinistro AgriCat per siccità riferibili alla provincia di Piacenza, nonché note o segnalazioni riguardanti criticità procedurali, delimitazioni territoriali o accesso alle compensazioni;</w:t>
      </w:r>
    </w:p>
    <w:p w14:paraId="755886E8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  <w:b/>
        </w:rPr>
        <w:t>GRANDINATE E RICOGNIZIONE DEI DANNI</w:t>
      </w:r>
    </w:p>
    <w:p w14:paraId="603C76AE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documentazione relativa alla ricognizione dei danni agricoli provocati dagli eventi meteorologici dell’estate 2026 nella provincia di Piacenza, con particolare riferimento alle grandinate del 1° luglio, del 20 luglio e del 28 agosto 2026;</w:t>
      </w:r>
    </w:p>
    <w:p w14:paraId="0AA1C98E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prospetti, segnalazioni aggregate, relazioni o altri documenti disponibili dai quali risultino, per comune e ove possibile per tipologia di coltura o attività, i danni alle produzioni, alle strutture, agli impianti e alle dotazioni aziendali;</w:t>
      </w:r>
    </w:p>
    <w:p w14:paraId="7BBE05FA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documentazione dalla quale risulti se gli eventi piacentini sopra richiamati siano stati ricompresi nella ricognizione regionale finalizzata alle iniziative per il riconoscimento dell’eccezionalità degli eventi e per l’eventuale attivazione di misure straordinarie;</w:t>
      </w:r>
    </w:p>
    <w:p w14:paraId="43F84D45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  <w:b/>
        </w:rPr>
        <w:t>RICHIESTA DI DEROGA AL DECRETO LEGISLATIVO N. 102/2004</w:t>
      </w:r>
    </w:p>
    <w:p w14:paraId="27B916E0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copia della lettera trasmessa al Ministro dell’agricoltura, della sovranità alimentare e delle foreste, richiamata dalla Giunta regionale nella seduta assembleare del 23 settembre 2026, con la quale è stato richiesto un intervento legislativo in deroga al decreto legislativo 29 marzo 2004, n. 102;</w:t>
      </w:r>
    </w:p>
    <w:p w14:paraId="02AF5BCE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copia degli eventuali allegati, relazioni tecniche, prospetti, quantificazioni dei danni e documenti istruttori trasmessi unitamente alla predetta richiesta o successivamente ad essa;</w:t>
      </w:r>
    </w:p>
    <w:p w14:paraId="1C61ABCE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eventuali riscontri, comunicazioni o richieste di integrazione pervenuti dal Ministero o da altri organismi nazionali competenti, nonché successiva corrispondenza intercorsa sul medesimo oggetto;</w:t>
      </w:r>
    </w:p>
    <w:p w14:paraId="6A08B9A1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  <w:b/>
        </w:rPr>
        <w:t>STRUMENTI DI TUTELA E POSSIBILI AREE DI MANCATA COPERTURA</w:t>
      </w:r>
    </w:p>
    <w:p w14:paraId="6BC64461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note, analisi o documentazione regionale relativa agli strumenti di gestione del rischio e di sostegno applicabili alle aziende agricole colpite dagli eventi 2026, distinguendo tra copertura AgriCat, assicurazioni agevolate e interventi compensativi del Fondo di solidarietà nazionale;</w:t>
      </w:r>
    </w:p>
    <w:p w14:paraId="303A36D9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•  eventuali ricognizioni o stime, anche aggregate, relative ad aziende o tipologie di danno che, pur in presenza di perdite significative, non risultino effettivamente indennizzabili attraverso gli strumenti ordinari sopra richiamati, con specifico riferimento alla provincia di Piacenza.</w:t>
      </w:r>
    </w:p>
    <w:p w14:paraId="4456F52E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 xml:space="preserve">La richiesta è finalizzata a ricostruire in modo puntuale il quadro dei danni subiti dal comparto agricolo piacentino nel 2026 e lo stato delle procedure attivate, distinguendo correttamente gli </w:t>
      </w:r>
      <w:r w:rsidRPr="00B86922">
        <w:rPr>
          <w:rFonts w:asciiTheme="minorHAnsi" w:hAnsiTheme="minorHAnsi" w:cstheme="minorHAnsi"/>
        </w:rPr>
        <w:lastRenderedPageBreak/>
        <w:t>eventi coperti dal Fondo AgriCat dalle avversità soggette agli altri strumenti di gestione del rischio e verificando il concreto perimetro delle iniziative regionali già annunciate e avviate.</w:t>
      </w:r>
    </w:p>
    <w:p w14:paraId="5708B116" w14:textId="77777777" w:rsidR="00BF6745" w:rsidRPr="00B86922" w:rsidRDefault="00000000" w:rsidP="008B3C47">
      <w:pPr>
        <w:spacing w:after="120"/>
        <w:jc w:val="both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La presente richiesta è formulata per finalità istituzionali connesse all’esercizio del mandato consiliare.</w:t>
      </w:r>
    </w:p>
    <w:p w14:paraId="037E8EDC" w14:textId="77777777" w:rsidR="00BF6745" w:rsidRPr="00B86922" w:rsidRDefault="00000000">
      <w:pPr>
        <w:spacing w:after="120"/>
        <w:rPr>
          <w:rFonts w:asciiTheme="minorHAnsi" w:hAnsiTheme="minorHAnsi" w:cstheme="minorHAnsi"/>
        </w:rPr>
      </w:pPr>
      <w:r w:rsidRPr="00B86922">
        <w:rPr>
          <w:rFonts w:asciiTheme="minorHAnsi" w:hAnsiTheme="minorHAnsi" w:cstheme="minorHAnsi"/>
        </w:rPr>
        <w:t>In attesa di riscontro, sono a porgerLe i più distinti saluti.</w:t>
      </w:r>
    </w:p>
    <w:p w14:paraId="293B36AF" w14:textId="77777777" w:rsidR="00BF6745" w:rsidRPr="00B86922" w:rsidRDefault="00000000">
      <w:pPr>
        <w:spacing w:after="120"/>
        <w:jc w:val="right"/>
        <w:rPr>
          <w:rFonts w:asciiTheme="minorHAnsi" w:hAnsiTheme="minorHAnsi" w:cstheme="minorHAnsi"/>
          <w:b/>
          <w:bCs/>
        </w:rPr>
      </w:pPr>
      <w:r w:rsidRPr="00B86922">
        <w:rPr>
          <w:rFonts w:asciiTheme="minorHAnsi" w:hAnsiTheme="minorHAnsi" w:cstheme="minorHAnsi"/>
        </w:rPr>
        <w:t>Il consigliere</w:t>
      </w:r>
      <w:r w:rsidRPr="00B86922">
        <w:rPr>
          <w:rFonts w:asciiTheme="minorHAnsi" w:hAnsiTheme="minorHAnsi" w:cstheme="minorHAnsi"/>
        </w:rPr>
        <w:br/>
      </w:r>
      <w:r w:rsidRPr="00B86922">
        <w:rPr>
          <w:rFonts w:asciiTheme="minorHAnsi" w:hAnsiTheme="minorHAnsi" w:cstheme="minorHAnsi"/>
          <w:b/>
          <w:bCs/>
        </w:rPr>
        <w:t>Giancarlo Tagliaferri</w:t>
      </w:r>
    </w:p>
    <w:sectPr w:rsidR="00BF6745" w:rsidRPr="00B8692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4B02D" w14:textId="77777777" w:rsidR="00C6783F" w:rsidRDefault="00C6783F" w:rsidP="0085019D">
      <w:pPr>
        <w:spacing w:after="0"/>
      </w:pPr>
      <w:r>
        <w:separator/>
      </w:r>
    </w:p>
  </w:endnote>
  <w:endnote w:type="continuationSeparator" w:id="0">
    <w:p w14:paraId="48451723" w14:textId="77777777" w:rsidR="00C6783F" w:rsidRDefault="00C6783F" w:rsidP="008501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A30AB" w14:textId="77777777" w:rsidR="0085019D" w:rsidRDefault="0085019D" w:rsidP="0085019D">
    <w:pPr>
      <w:pStyle w:val="Pidipagina"/>
      <w:jc w:val="center"/>
    </w:pPr>
    <w:r w:rsidRPr="00484DC7">
      <w:rPr>
        <w:rFonts w:asciiTheme="minorHAnsi" w:hAnsiTheme="minorHAnsi" w:cs="Arial"/>
        <w:b/>
        <w:noProof/>
        <w:sz w:val="18"/>
        <w:szCs w:val="18"/>
        <w:lang w:eastAsia="it-IT"/>
      </w:rPr>
      <w:drawing>
        <wp:inline distT="0" distB="0" distL="0" distR="0" wp14:anchorId="56369EC8" wp14:editId="08763A39">
          <wp:extent cx="3985404" cy="50407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3485" cy="53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99D9B3" w14:textId="77777777" w:rsidR="0085019D" w:rsidRDefault="0085019D" w:rsidP="0085019D">
    <w:pPr>
      <w:pStyle w:val="Pidipagina"/>
      <w:jc w:val="center"/>
    </w:pPr>
  </w:p>
  <w:p w14:paraId="2A41901B" w14:textId="77777777" w:rsidR="008A521B" w:rsidRDefault="0085019D" w:rsidP="0085019D">
    <w:pPr>
      <w:pStyle w:val="Paragrafobase"/>
      <w:jc w:val="center"/>
      <w:rPr>
        <w:rFonts w:asciiTheme="minorHAnsi" w:hAnsiTheme="minorHAnsi" w:cs="Arial"/>
        <w:b/>
        <w:sz w:val="18"/>
        <w:szCs w:val="18"/>
      </w:rPr>
    </w:pPr>
    <w:r w:rsidRPr="004F2DD8">
      <w:rPr>
        <w:rFonts w:asciiTheme="minorHAnsi" w:hAnsiTheme="minorHAnsi" w:cs="Arial"/>
        <w:b/>
        <w:sz w:val="18"/>
        <w:szCs w:val="18"/>
      </w:rPr>
      <w:t xml:space="preserve">Viale Aldo Moro, </w:t>
    </w:r>
    <w:r>
      <w:rPr>
        <w:rFonts w:asciiTheme="minorHAnsi" w:hAnsiTheme="minorHAnsi" w:cs="Arial"/>
        <w:b/>
        <w:sz w:val="18"/>
        <w:szCs w:val="18"/>
      </w:rPr>
      <w:t>50</w:t>
    </w:r>
    <w:r w:rsidRPr="004F2DD8">
      <w:rPr>
        <w:rFonts w:asciiTheme="minorHAnsi" w:hAnsiTheme="minorHAnsi" w:cs="Arial"/>
        <w:b/>
        <w:sz w:val="18"/>
        <w:szCs w:val="18"/>
      </w:rPr>
      <w:t xml:space="preserve"> - 40127 Bologna - Tel. 051 527.</w:t>
    </w:r>
    <w:r>
      <w:rPr>
        <w:rFonts w:asciiTheme="minorHAnsi" w:hAnsiTheme="minorHAnsi" w:cs="Arial"/>
        <w:b/>
        <w:sz w:val="18"/>
        <w:szCs w:val="18"/>
      </w:rPr>
      <w:t>6248</w:t>
    </w:r>
  </w:p>
  <w:p w14:paraId="30421AD3" w14:textId="77777777" w:rsidR="008A521B" w:rsidRDefault="0085019D" w:rsidP="0085019D">
    <w:pPr>
      <w:pStyle w:val="Paragrafobase"/>
      <w:jc w:val="center"/>
    </w:pPr>
    <w:r w:rsidRPr="00D805DE">
      <w:rPr>
        <w:rFonts w:asciiTheme="minorHAnsi" w:hAnsiTheme="minorHAnsi" w:cs="Arial"/>
        <w:b/>
        <w:bCs/>
        <w:sz w:val="18"/>
        <w:szCs w:val="18"/>
      </w:rPr>
      <w:t>email</w:t>
    </w:r>
    <w:r w:rsidRPr="00D805DE">
      <w:rPr>
        <w:rFonts w:asciiTheme="minorHAnsi" w:hAnsiTheme="minorHAnsi" w:cs="Arial"/>
        <w:b/>
        <w:sz w:val="18"/>
        <w:szCs w:val="18"/>
      </w:rPr>
      <w:t xml:space="preserve"> </w:t>
    </w:r>
    <w:hyperlink r:id="rId2" w:history="1">
      <w:r w:rsidRPr="004D2D70">
        <w:rPr>
          <w:rStyle w:val="Collegamentoipertestuale"/>
          <w:rFonts w:asciiTheme="minorHAnsi" w:hAnsiTheme="minorHAnsi" w:cs="Arial"/>
          <w:b/>
          <w:sz w:val="18"/>
          <w:szCs w:val="18"/>
        </w:rPr>
        <w:t>fratelliditalia@regione.emilia-romagna.it</w:t>
      </w:r>
    </w:hyperlink>
    <w:r>
      <w:rPr>
        <w:rFonts w:asciiTheme="minorHAnsi" w:hAnsiTheme="minorHAnsi" w:cs="Arial"/>
        <w:b/>
        <w:bCs/>
        <w:sz w:val="18"/>
        <w:szCs w:val="18"/>
      </w:rPr>
      <w:t xml:space="preserve"> </w:t>
    </w:r>
  </w:p>
  <w:p w14:paraId="730BE146" w14:textId="77777777" w:rsidR="0085019D" w:rsidRPr="008068E1" w:rsidRDefault="0085019D" w:rsidP="0085019D">
    <w:pPr>
      <w:pStyle w:val="Paragrafobase"/>
      <w:jc w:val="center"/>
    </w:pPr>
    <w:r w:rsidRPr="008068E1">
      <w:rPr>
        <w:rFonts w:asciiTheme="minorHAnsi" w:hAnsiTheme="minorHAnsi" w:cs="Arial"/>
        <w:b/>
        <w:sz w:val="18"/>
        <w:szCs w:val="18"/>
      </w:rPr>
      <w:t xml:space="preserve">WEB </w:t>
    </w:r>
    <w:hyperlink r:id="rId3" w:history="1">
      <w:r w:rsidRPr="008068E1">
        <w:rPr>
          <w:rStyle w:val="Collegamentoipertestuale"/>
          <w:rFonts w:asciiTheme="minorHAnsi" w:hAnsiTheme="minorHAnsi" w:cs="Arial"/>
          <w:b/>
          <w:sz w:val="18"/>
          <w:szCs w:val="18"/>
        </w:rPr>
        <w:t>www.assemblea.emr.it/gruppi-assembleari/fratelli-italia</w:t>
      </w:r>
    </w:hyperlink>
  </w:p>
  <w:p w14:paraId="29CE255B" w14:textId="77777777" w:rsidR="0085019D" w:rsidRDefault="0085019D" w:rsidP="0085019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CEA01" w14:textId="77777777" w:rsidR="00C6783F" w:rsidRDefault="00C6783F" w:rsidP="0085019D">
      <w:pPr>
        <w:spacing w:after="0"/>
      </w:pPr>
      <w:r>
        <w:separator/>
      </w:r>
    </w:p>
  </w:footnote>
  <w:footnote w:type="continuationSeparator" w:id="0">
    <w:p w14:paraId="5D29EE07" w14:textId="77777777" w:rsidR="00C6783F" w:rsidRDefault="00C6783F" w:rsidP="008501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ED833" w14:textId="77777777" w:rsidR="008E4767" w:rsidRPr="00DC2294" w:rsidRDefault="008E4767" w:rsidP="008E4767">
    <w:pPr>
      <w:pStyle w:val="Intestazione"/>
      <w:rPr>
        <w:rFonts w:ascii="Verdana" w:hAnsi="Verdana"/>
        <w:noProof/>
        <w:sz w:val="52"/>
      </w:rPr>
    </w:pPr>
    <w:r w:rsidRPr="00B25F71">
      <w:rPr>
        <w:b/>
        <w:i/>
        <w:noProof/>
        <w:sz w:val="52"/>
      </w:rPr>
      <w:drawing>
        <wp:anchor distT="0" distB="0" distL="114300" distR="114300" simplePos="0" relativeHeight="251660288" behindDoc="0" locked="0" layoutInCell="1" allowOverlap="1" wp14:anchorId="76266111" wp14:editId="3966BE70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noProof/>
        <w:sz w:val="52"/>
      </w:rPr>
      <w:drawing>
        <wp:anchor distT="0" distB="0" distL="114300" distR="114300" simplePos="0" relativeHeight="251659264" behindDoc="1" locked="0" layoutInCell="1" allowOverlap="1" wp14:anchorId="35A4B2DE" wp14:editId="0A6EC2DF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38FB75" w14:textId="77777777" w:rsidR="008E4767" w:rsidRDefault="008E4767" w:rsidP="008E4767">
    <w:pPr>
      <w:pStyle w:val="Intestazione"/>
      <w:jc w:val="right"/>
      <w:rPr>
        <w:rFonts w:ascii="Verdana" w:hAnsi="Verdana"/>
        <w:b/>
        <w:i/>
      </w:rPr>
    </w:pPr>
  </w:p>
  <w:p w14:paraId="3213BD07" w14:textId="77777777" w:rsidR="008E4767" w:rsidRPr="004A7D4E" w:rsidRDefault="008E4767" w:rsidP="008E4767">
    <w:pPr>
      <w:pStyle w:val="Intestazione"/>
      <w:jc w:val="right"/>
      <w:rPr>
        <w:rFonts w:ascii="Verdana" w:hAnsi="Verdana"/>
        <w:b/>
        <w:i/>
        <w:sz w:val="20"/>
        <w:szCs w:val="20"/>
      </w:rPr>
    </w:pPr>
    <w:r w:rsidRPr="004A7D4E">
      <w:rPr>
        <w:b/>
        <w:i/>
        <w:sz w:val="20"/>
        <w:szCs w:val="20"/>
      </w:rPr>
      <w:t>Gia</w:t>
    </w:r>
    <w:r>
      <w:rPr>
        <w:b/>
        <w:i/>
        <w:sz w:val="20"/>
        <w:szCs w:val="20"/>
      </w:rPr>
      <w:t>n</w:t>
    </w:r>
    <w:r w:rsidRPr="004A7D4E">
      <w:rPr>
        <w:b/>
        <w:i/>
        <w:sz w:val="20"/>
        <w:szCs w:val="20"/>
      </w:rPr>
      <w:t>carlo Tagliaferri</w:t>
    </w:r>
  </w:p>
  <w:p w14:paraId="3A478365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 xml:space="preserve">Consigliere </w:t>
    </w:r>
  </w:p>
  <w:p w14:paraId="648888F7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>Gruppo Fratelli d’Italia – Giorgia Meloni Presidente</w:t>
    </w:r>
  </w:p>
  <w:p w14:paraId="64FB4C50" w14:textId="77777777" w:rsidR="0085019D" w:rsidRDefault="0085019D" w:rsidP="0085019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63023"/>
    <w:multiLevelType w:val="hybridMultilevel"/>
    <w:tmpl w:val="3EF4A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A40F0"/>
    <w:multiLevelType w:val="multilevel"/>
    <w:tmpl w:val="D0B8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271012">
    <w:abstractNumId w:val="1"/>
  </w:num>
  <w:num w:numId="2" w16cid:durableId="36996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9D"/>
    <w:rsid w:val="0000000F"/>
    <w:rsid w:val="00001E1B"/>
    <w:rsid w:val="00016957"/>
    <w:rsid w:val="00044846"/>
    <w:rsid w:val="00047C24"/>
    <w:rsid w:val="00051342"/>
    <w:rsid w:val="0007720D"/>
    <w:rsid w:val="00093EC2"/>
    <w:rsid w:val="001137AA"/>
    <w:rsid w:val="00115860"/>
    <w:rsid w:val="00116E2D"/>
    <w:rsid w:val="00170D6C"/>
    <w:rsid w:val="00181E92"/>
    <w:rsid w:val="001A19FC"/>
    <w:rsid w:val="001C2404"/>
    <w:rsid w:val="001D31E2"/>
    <w:rsid w:val="001F3E78"/>
    <w:rsid w:val="00254B59"/>
    <w:rsid w:val="00273293"/>
    <w:rsid w:val="002B444E"/>
    <w:rsid w:val="002C7748"/>
    <w:rsid w:val="0030696B"/>
    <w:rsid w:val="0033453D"/>
    <w:rsid w:val="00336E04"/>
    <w:rsid w:val="00351468"/>
    <w:rsid w:val="00351AC0"/>
    <w:rsid w:val="0039299F"/>
    <w:rsid w:val="003B016B"/>
    <w:rsid w:val="003E214F"/>
    <w:rsid w:val="003E22B6"/>
    <w:rsid w:val="003E7C78"/>
    <w:rsid w:val="003F75D6"/>
    <w:rsid w:val="004001F4"/>
    <w:rsid w:val="00462972"/>
    <w:rsid w:val="00482947"/>
    <w:rsid w:val="00496E11"/>
    <w:rsid w:val="004D2465"/>
    <w:rsid w:val="0051295A"/>
    <w:rsid w:val="005934A4"/>
    <w:rsid w:val="005D5E8A"/>
    <w:rsid w:val="00603D3A"/>
    <w:rsid w:val="00614035"/>
    <w:rsid w:val="00625FC4"/>
    <w:rsid w:val="00637EB5"/>
    <w:rsid w:val="00664D5C"/>
    <w:rsid w:val="006854F3"/>
    <w:rsid w:val="0069023E"/>
    <w:rsid w:val="006D1CAE"/>
    <w:rsid w:val="006E45B3"/>
    <w:rsid w:val="006E5687"/>
    <w:rsid w:val="00706EBE"/>
    <w:rsid w:val="00712ABC"/>
    <w:rsid w:val="00731FC5"/>
    <w:rsid w:val="007645E8"/>
    <w:rsid w:val="007D2A7C"/>
    <w:rsid w:val="0080063C"/>
    <w:rsid w:val="008033AC"/>
    <w:rsid w:val="0080408A"/>
    <w:rsid w:val="00844C1F"/>
    <w:rsid w:val="0084557E"/>
    <w:rsid w:val="0085019D"/>
    <w:rsid w:val="008646E7"/>
    <w:rsid w:val="00896973"/>
    <w:rsid w:val="008A521B"/>
    <w:rsid w:val="008B12C3"/>
    <w:rsid w:val="008B3C47"/>
    <w:rsid w:val="008E4767"/>
    <w:rsid w:val="008F1FD3"/>
    <w:rsid w:val="00910B83"/>
    <w:rsid w:val="00912804"/>
    <w:rsid w:val="00924D27"/>
    <w:rsid w:val="00984853"/>
    <w:rsid w:val="009B4FA9"/>
    <w:rsid w:val="009B6394"/>
    <w:rsid w:val="009D7F81"/>
    <w:rsid w:val="009F5E5A"/>
    <w:rsid w:val="00A0797A"/>
    <w:rsid w:val="00A52F46"/>
    <w:rsid w:val="00A53823"/>
    <w:rsid w:val="00AB0604"/>
    <w:rsid w:val="00AD42D7"/>
    <w:rsid w:val="00AD784F"/>
    <w:rsid w:val="00AF721F"/>
    <w:rsid w:val="00B034E9"/>
    <w:rsid w:val="00B0500F"/>
    <w:rsid w:val="00B10D87"/>
    <w:rsid w:val="00B1320C"/>
    <w:rsid w:val="00B43993"/>
    <w:rsid w:val="00B86922"/>
    <w:rsid w:val="00BA5651"/>
    <w:rsid w:val="00BE22C5"/>
    <w:rsid w:val="00BF2892"/>
    <w:rsid w:val="00BF6745"/>
    <w:rsid w:val="00C33FDD"/>
    <w:rsid w:val="00C5245C"/>
    <w:rsid w:val="00C529A9"/>
    <w:rsid w:val="00C62302"/>
    <w:rsid w:val="00C6783F"/>
    <w:rsid w:val="00CD72F2"/>
    <w:rsid w:val="00CE589E"/>
    <w:rsid w:val="00D2060E"/>
    <w:rsid w:val="00D734E0"/>
    <w:rsid w:val="00DA2D53"/>
    <w:rsid w:val="00DC2E1D"/>
    <w:rsid w:val="00E30073"/>
    <w:rsid w:val="00E402D6"/>
    <w:rsid w:val="00E45C18"/>
    <w:rsid w:val="00E50302"/>
    <w:rsid w:val="00E506FA"/>
    <w:rsid w:val="00E91F12"/>
    <w:rsid w:val="00ED4E8B"/>
    <w:rsid w:val="00EF24DD"/>
    <w:rsid w:val="00F20B5A"/>
    <w:rsid w:val="00F61258"/>
    <w:rsid w:val="00F9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2F13"/>
  <w15:chartTrackingRefBased/>
  <w15:docId w15:val="{D4D0F3DC-3990-46FB-8377-D55A4D4A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19D"/>
    <w:pPr>
      <w:spacing w:after="200" w:line="240" w:lineRule="auto"/>
    </w:pPr>
    <w:rPr>
      <w:rFonts w:ascii="Calibri" w:eastAsia="Cambria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8501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character" w:styleId="Collegamentoipertestuale">
    <w:name w:val="Hyperlink"/>
    <w:basedOn w:val="Carpredefinitoparagrafo"/>
    <w:rsid w:val="0085019D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85019D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19D"/>
    <w:rPr>
      <w:rFonts w:ascii="Cambria" w:eastAsia="Cambria" w:hAnsi="Cambria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C5245C"/>
    <w:pPr>
      <w:spacing w:before="100" w:beforeAutospacing="1" w:after="100" w:afterAutospacing="1"/>
    </w:pPr>
    <w:rPr>
      <w:rFonts w:eastAsiaTheme="minorHAns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1"/>
    <w:qFormat/>
    <w:rsid w:val="003E22B6"/>
    <w:pPr>
      <w:ind w:left="720"/>
      <w:contextualSpacing/>
    </w:pPr>
    <w:rPr>
      <w:rFonts w:eastAsiaTheme="minorHAnsi" w:cs="Calibri"/>
    </w:rPr>
  </w:style>
  <w:style w:type="paragraph" w:styleId="Testonormale">
    <w:name w:val="Plain Text"/>
    <w:basedOn w:val="Normale"/>
    <w:link w:val="TestonormaleCarattere"/>
    <w:uiPriority w:val="99"/>
    <w:unhideWhenUsed/>
    <w:rsid w:val="00E45C18"/>
    <w:pPr>
      <w:spacing w:after="0"/>
    </w:pPr>
    <w:rPr>
      <w:rFonts w:eastAsiaTheme="minorHAnsi" w:cstheme="minorBidi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45C1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mblea.emr.it/gruppi-assembleari/fratelli-italia" TargetMode="External"/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Fraccon Marcello</dc:creator>
  <cp:keywords/>
  <dc:description/>
  <cp:lastModifiedBy>Lorenzo Lagori</cp:lastModifiedBy>
  <cp:revision>4</cp:revision>
  <cp:lastPrinted>2026-03-06T13:24:00Z</cp:lastPrinted>
  <dcterms:created xsi:type="dcterms:W3CDTF">2026-08-17T07:32:00Z</dcterms:created>
  <dcterms:modified xsi:type="dcterms:W3CDTF">2026-09-25T15:11:00Z</dcterms:modified>
</cp:coreProperties>
</file>