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961CE" w14:textId="77777777" w:rsidR="001A500C" w:rsidRDefault="00000000">
      <w:pPr>
        <w:spacing w:after="0"/>
        <w:jc w:val="both"/>
      </w:pPr>
      <w:r>
        <w:rPr>
          <w:sz w:val="24"/>
        </w:rPr>
        <w:t>Bologna, 25 settembre 2026</w:t>
      </w:r>
    </w:p>
    <w:p w14:paraId="5D5A0735" w14:textId="77777777" w:rsidR="001A500C" w:rsidRDefault="001A500C">
      <w:pPr>
        <w:spacing w:after="0"/>
        <w:jc w:val="both"/>
      </w:pPr>
    </w:p>
    <w:p w14:paraId="61D36141" w14:textId="77777777" w:rsidR="001A500C" w:rsidRDefault="00000000">
      <w:pPr>
        <w:spacing w:after="0"/>
        <w:jc w:val="right"/>
      </w:pPr>
      <w:r>
        <w:rPr>
          <w:sz w:val="24"/>
        </w:rPr>
        <w:t>Al Presidente</w:t>
      </w:r>
    </w:p>
    <w:p w14:paraId="0546F520" w14:textId="77777777" w:rsidR="001A500C" w:rsidRDefault="00000000">
      <w:pPr>
        <w:spacing w:after="0"/>
        <w:jc w:val="right"/>
      </w:pPr>
      <w:r>
        <w:rPr>
          <w:sz w:val="24"/>
        </w:rPr>
        <w:t>dell’Assemblea legislativa</w:t>
      </w:r>
    </w:p>
    <w:p w14:paraId="0E367F6E" w14:textId="77777777" w:rsidR="001A500C" w:rsidRDefault="00000000">
      <w:pPr>
        <w:spacing w:after="0"/>
        <w:jc w:val="right"/>
      </w:pPr>
      <w:r>
        <w:rPr>
          <w:sz w:val="24"/>
        </w:rPr>
        <w:t>Regione Emilia - Romagna</w:t>
      </w:r>
    </w:p>
    <w:p w14:paraId="5BC35848" w14:textId="77777777" w:rsidR="001A500C" w:rsidRDefault="00000000">
      <w:pPr>
        <w:spacing w:after="0"/>
        <w:jc w:val="right"/>
      </w:pPr>
      <w:r>
        <w:rPr>
          <w:sz w:val="24"/>
        </w:rPr>
        <w:t>Maurizio Fabbri</w:t>
      </w:r>
    </w:p>
    <w:p w14:paraId="701E9A45" w14:textId="77777777" w:rsidR="001A500C" w:rsidRPr="00BE5F48" w:rsidRDefault="00000000">
      <w:pPr>
        <w:spacing w:after="0"/>
        <w:jc w:val="right"/>
        <w:rPr>
          <w:u w:val="single"/>
        </w:rPr>
      </w:pPr>
      <w:r w:rsidRPr="00BE5F48">
        <w:rPr>
          <w:sz w:val="24"/>
          <w:u w:val="single"/>
        </w:rPr>
        <w:t>SEDE</w:t>
      </w:r>
    </w:p>
    <w:p w14:paraId="61113A48" w14:textId="77777777" w:rsidR="001A500C" w:rsidRDefault="001A500C">
      <w:pPr>
        <w:spacing w:after="0"/>
        <w:jc w:val="both"/>
      </w:pPr>
    </w:p>
    <w:p w14:paraId="6CF5C7AD" w14:textId="77777777" w:rsidR="001A500C" w:rsidRDefault="00000000" w:rsidP="00BE5F48">
      <w:pPr>
        <w:spacing w:after="0"/>
        <w:jc w:val="both"/>
      </w:pPr>
      <w:r>
        <w:rPr>
          <w:b/>
          <w:sz w:val="24"/>
        </w:rPr>
        <w:t>INTERROGAZIONE A RISPOSTA SCRITTA ex articolo 112 Regolamento interno dell’Assemblea Legislativa dell’Emilia-Romagna.</w:t>
      </w:r>
    </w:p>
    <w:p w14:paraId="2BFA2ACA" w14:textId="77777777" w:rsidR="001A500C" w:rsidRDefault="001A500C" w:rsidP="00BE5F48">
      <w:pPr>
        <w:spacing w:after="0"/>
        <w:jc w:val="both"/>
      </w:pPr>
    </w:p>
    <w:p w14:paraId="37485370" w14:textId="77777777" w:rsidR="001A500C" w:rsidRDefault="00000000" w:rsidP="00BE5F48">
      <w:pPr>
        <w:spacing w:after="0"/>
        <w:jc w:val="both"/>
      </w:pPr>
      <w:r>
        <w:rPr>
          <w:sz w:val="24"/>
        </w:rPr>
        <w:t>Il sottoscritto Giancarlo Tagliaferri, Consigliere Regionale del Gruppo di Fratelli d’Italia - Giorgia Meloni,</w:t>
      </w:r>
    </w:p>
    <w:p w14:paraId="6CB5B12C" w14:textId="77777777" w:rsidR="001A500C" w:rsidRDefault="001A500C" w:rsidP="00BE5F48">
      <w:pPr>
        <w:spacing w:after="0"/>
        <w:jc w:val="both"/>
      </w:pPr>
    </w:p>
    <w:p w14:paraId="115ADBC0" w14:textId="77777777" w:rsidR="001A500C" w:rsidRDefault="00000000" w:rsidP="00BE5F48">
      <w:pPr>
        <w:spacing w:after="0"/>
        <w:jc w:val="both"/>
      </w:pPr>
      <w:r>
        <w:rPr>
          <w:b/>
          <w:sz w:val="24"/>
        </w:rPr>
        <w:t>premesso che:</w:t>
      </w:r>
    </w:p>
    <w:p w14:paraId="65AD047A" w14:textId="77777777" w:rsidR="001A500C" w:rsidRDefault="001A500C" w:rsidP="00BE5F48">
      <w:pPr>
        <w:spacing w:after="0"/>
        <w:jc w:val="both"/>
      </w:pPr>
    </w:p>
    <w:p w14:paraId="3991B136" w14:textId="77777777" w:rsidR="001A500C" w:rsidRDefault="00000000" w:rsidP="00BE5F48">
      <w:pPr>
        <w:spacing w:after="0"/>
        <w:jc w:val="both"/>
      </w:pPr>
      <w:r>
        <w:rPr>
          <w:sz w:val="24"/>
        </w:rPr>
        <w:t xml:space="preserve">•  il Fondo mutualistico nazionale per la copertura dei danni catastrofali meteoclimatici alle produzioni agricole, denominato </w:t>
      </w:r>
      <w:proofErr w:type="spellStart"/>
      <w:r>
        <w:rPr>
          <w:sz w:val="24"/>
        </w:rPr>
        <w:t>AgriCat</w:t>
      </w:r>
      <w:proofErr w:type="spellEnd"/>
      <w:r>
        <w:rPr>
          <w:sz w:val="24"/>
        </w:rPr>
        <w:t>, istituito dall’articolo 1, commi 515 e seguenti, della legge 30 dicembre 2021, n. 234, costituisce dal 2023 uno degli strumenti nazionali di gestione del rischio agricolo nell’ambito della Politica agricola comune;</w:t>
      </w:r>
    </w:p>
    <w:p w14:paraId="254825E2" w14:textId="77777777" w:rsidR="001A500C" w:rsidRDefault="001A500C" w:rsidP="00BE5F48">
      <w:pPr>
        <w:spacing w:after="0"/>
        <w:jc w:val="both"/>
      </w:pPr>
    </w:p>
    <w:p w14:paraId="5BE20A98" w14:textId="77777777" w:rsidR="001A500C" w:rsidRDefault="00000000" w:rsidP="00BE5F48">
      <w:pPr>
        <w:spacing w:after="0"/>
        <w:jc w:val="both"/>
      </w:pPr>
      <w:r>
        <w:rPr>
          <w:sz w:val="24"/>
        </w:rPr>
        <w:t xml:space="preserve">•  per l’anno 2026 il Piano di gestione dei rischi in agricoltura (PGRA) individua, nell’ambito della copertura mutualistica </w:t>
      </w:r>
      <w:proofErr w:type="spellStart"/>
      <w:r>
        <w:rPr>
          <w:sz w:val="24"/>
        </w:rPr>
        <w:t>AgriCat</w:t>
      </w:r>
      <w:proofErr w:type="spellEnd"/>
      <w:r>
        <w:rPr>
          <w:sz w:val="24"/>
        </w:rPr>
        <w:t>, gli eventi catastrofali dell’alluvione, del gelo o brina e della siccità, mentre la grandine rientra tra le avversità assicurabili secondo le condizioni previste dal medesimo sistema di gestione del rischio;</w:t>
      </w:r>
    </w:p>
    <w:p w14:paraId="09BD4B9A" w14:textId="77777777" w:rsidR="001A500C" w:rsidRDefault="001A500C" w:rsidP="00BE5F48">
      <w:pPr>
        <w:spacing w:after="0"/>
        <w:jc w:val="both"/>
      </w:pPr>
    </w:p>
    <w:p w14:paraId="3E0A1961" w14:textId="77777777" w:rsidR="001A500C" w:rsidRDefault="00000000" w:rsidP="00BE5F48">
      <w:pPr>
        <w:spacing w:after="0"/>
        <w:jc w:val="both"/>
      </w:pPr>
      <w:r>
        <w:rPr>
          <w:sz w:val="24"/>
        </w:rPr>
        <w:t xml:space="preserve">•  la Regione Emilia-Romagna informa che, per le imprese beneficiarie dei pagamenti diretti della PAC, i danni alle produzioni provocati da alluvione, gelo o brina e siccità devono essere denunciati attraverso le procedure del Fondo </w:t>
      </w:r>
      <w:proofErr w:type="spellStart"/>
      <w:r>
        <w:rPr>
          <w:sz w:val="24"/>
        </w:rPr>
        <w:t>AgriCat</w:t>
      </w:r>
      <w:proofErr w:type="spellEnd"/>
      <w:r>
        <w:rPr>
          <w:sz w:val="24"/>
        </w:rPr>
        <w:t>;</w:t>
      </w:r>
    </w:p>
    <w:p w14:paraId="247C6E30" w14:textId="77777777" w:rsidR="001A500C" w:rsidRDefault="001A500C" w:rsidP="00BE5F48">
      <w:pPr>
        <w:spacing w:after="0"/>
        <w:jc w:val="both"/>
      </w:pPr>
    </w:p>
    <w:p w14:paraId="549BFA02" w14:textId="77777777" w:rsidR="001A500C" w:rsidRDefault="00000000" w:rsidP="00BE5F48">
      <w:pPr>
        <w:spacing w:after="0"/>
        <w:jc w:val="both"/>
      </w:pPr>
      <w:r>
        <w:rPr>
          <w:b/>
          <w:sz w:val="24"/>
        </w:rPr>
        <w:t>considerato che:</w:t>
      </w:r>
    </w:p>
    <w:p w14:paraId="7ED2FF02" w14:textId="77777777" w:rsidR="001A500C" w:rsidRDefault="001A500C" w:rsidP="00BE5F48">
      <w:pPr>
        <w:spacing w:after="0"/>
        <w:jc w:val="both"/>
      </w:pPr>
    </w:p>
    <w:p w14:paraId="7F8DD939" w14:textId="77777777" w:rsidR="001A500C" w:rsidRDefault="00000000" w:rsidP="00BE5F48">
      <w:pPr>
        <w:spacing w:after="0"/>
        <w:jc w:val="both"/>
      </w:pPr>
      <w:r>
        <w:rPr>
          <w:sz w:val="24"/>
        </w:rPr>
        <w:t>•  nel corso dell’estate 2026 il territorio piacentino è stato interessato da condizioni di criticità idrica e da ripetuti eventi meteorologici avversi che hanno inciso sulle produzioni agricole, con segnalazioni di danni riconducibili anche a siccità, caldo intenso, vento e grandine;</w:t>
      </w:r>
    </w:p>
    <w:p w14:paraId="7FD35651" w14:textId="77777777" w:rsidR="001A500C" w:rsidRDefault="001A500C" w:rsidP="00BE5F48">
      <w:pPr>
        <w:spacing w:after="0"/>
        <w:jc w:val="both"/>
      </w:pPr>
    </w:p>
    <w:p w14:paraId="69A34FF1" w14:textId="77777777" w:rsidR="001A500C" w:rsidRDefault="00000000" w:rsidP="00BE5F48">
      <w:pPr>
        <w:spacing w:after="0"/>
        <w:jc w:val="both"/>
      </w:pPr>
      <w:r>
        <w:rPr>
          <w:sz w:val="24"/>
        </w:rPr>
        <w:t>•  il territorio provinciale è stato colpito da violente grandinate in più occasioni, tra cui gli eventi del 1° luglio, del 20 luglio e del 28 agosto 2026, con danni segnalati a colture, vigneti, pomodoro, mais, strutture aziendali, coperture e impianti;</w:t>
      </w:r>
    </w:p>
    <w:p w14:paraId="393ECDC2" w14:textId="77777777" w:rsidR="001A500C" w:rsidRDefault="001A500C" w:rsidP="00BE5F48">
      <w:pPr>
        <w:spacing w:after="0"/>
        <w:jc w:val="both"/>
      </w:pPr>
    </w:p>
    <w:p w14:paraId="396852F5" w14:textId="77777777" w:rsidR="001A500C" w:rsidRDefault="00000000" w:rsidP="00BE5F48">
      <w:pPr>
        <w:spacing w:after="0"/>
        <w:jc w:val="both"/>
      </w:pPr>
      <w:r>
        <w:rPr>
          <w:sz w:val="24"/>
        </w:rPr>
        <w:lastRenderedPageBreak/>
        <w:t>•  l’articolo 5 del decreto legislativo 29 marzo 2004, n. 102, disciplina gli interventi compensativi del Fondo di solidarietà nazionale e pone specifici limiti per i danni relativi a produzioni e strutture ammissibili all’assicurazione agevolata o agli altri strumenti di gestione del rischio;</w:t>
      </w:r>
    </w:p>
    <w:p w14:paraId="724365C8" w14:textId="77777777" w:rsidR="001A500C" w:rsidRDefault="001A500C" w:rsidP="00BE5F48">
      <w:pPr>
        <w:spacing w:after="0"/>
        <w:jc w:val="both"/>
      </w:pPr>
    </w:p>
    <w:p w14:paraId="1EA48F43" w14:textId="77777777" w:rsidR="001A500C" w:rsidRDefault="00000000" w:rsidP="00BE5F48">
      <w:pPr>
        <w:spacing w:after="0"/>
        <w:jc w:val="both"/>
      </w:pPr>
      <w:r>
        <w:rPr>
          <w:b/>
          <w:sz w:val="24"/>
        </w:rPr>
        <w:t>rilevato che:</w:t>
      </w:r>
    </w:p>
    <w:p w14:paraId="2A18BC82" w14:textId="77777777" w:rsidR="001A500C" w:rsidRDefault="001A500C" w:rsidP="00BE5F48">
      <w:pPr>
        <w:spacing w:after="0"/>
        <w:jc w:val="both"/>
      </w:pPr>
    </w:p>
    <w:p w14:paraId="12047F6D" w14:textId="77777777" w:rsidR="001A500C" w:rsidRDefault="00000000" w:rsidP="00BE5F48">
      <w:pPr>
        <w:spacing w:after="0"/>
        <w:jc w:val="both"/>
      </w:pPr>
      <w:r>
        <w:rPr>
          <w:sz w:val="24"/>
        </w:rPr>
        <w:t>•  il 22 luglio 2026 la Regione Emilia-Romagna ha reso noto di avere avviato, insieme alle organizzazioni professionali agricole, una ricognizione puntuale dei danni causati dagli eventi meteorologici estremi e di voler richiedere, qualora ne ricorressero i presupposti, un intervento in deroga alla disciplina ordinaria del decreto legislativo n. 102/2004;</w:t>
      </w:r>
    </w:p>
    <w:p w14:paraId="519934EA" w14:textId="77777777" w:rsidR="001A500C" w:rsidRDefault="001A500C" w:rsidP="00BE5F48">
      <w:pPr>
        <w:spacing w:after="0"/>
        <w:jc w:val="both"/>
      </w:pPr>
    </w:p>
    <w:p w14:paraId="7D8FD74F" w14:textId="77777777" w:rsidR="001A500C" w:rsidRDefault="00000000" w:rsidP="00BE5F48">
      <w:pPr>
        <w:spacing w:after="0"/>
        <w:jc w:val="both"/>
      </w:pPr>
      <w:r>
        <w:rPr>
          <w:sz w:val="24"/>
        </w:rPr>
        <w:t>•  nella medesima data l’Assemblea legislativa ha approvato l’ordine del giorno oggetto n. 2963, impegnando la Giunta, qualora la ricognizione ne confermasse i presupposti, ad attivarsi per il riconoscimento dell’eccezionalità degli eventi e per una deroga al decreto legislativo n. 102/2004;</w:t>
      </w:r>
    </w:p>
    <w:p w14:paraId="1243FDE5" w14:textId="77777777" w:rsidR="001A500C" w:rsidRDefault="001A500C" w:rsidP="00BE5F48">
      <w:pPr>
        <w:spacing w:after="0"/>
        <w:jc w:val="both"/>
      </w:pPr>
    </w:p>
    <w:p w14:paraId="556FE7F9" w14:textId="77777777" w:rsidR="001A500C" w:rsidRDefault="00000000" w:rsidP="00BE5F48">
      <w:pPr>
        <w:spacing w:after="0"/>
        <w:jc w:val="both"/>
      </w:pPr>
      <w:r>
        <w:rPr>
          <w:sz w:val="24"/>
        </w:rPr>
        <w:t>•  il 23 settembre 2026, in sede assembleare, la Giunta ha riferito che la raccolta delle segnalazioni dei danni agricoli era in fase di conclusione e che era stata trasmessa al Ministro dell’agricoltura, della sovranità alimentare e delle foreste una richiesta di intervento legislativo in deroga al decreto legislativo n. 102/2004;</w:t>
      </w:r>
    </w:p>
    <w:p w14:paraId="4123149F" w14:textId="77777777" w:rsidR="001A500C" w:rsidRDefault="001A500C" w:rsidP="00BE5F48">
      <w:pPr>
        <w:spacing w:after="0"/>
        <w:jc w:val="both"/>
      </w:pPr>
    </w:p>
    <w:p w14:paraId="79DAF771" w14:textId="77777777" w:rsidR="001A500C" w:rsidRDefault="00000000" w:rsidP="00BE5F48">
      <w:pPr>
        <w:spacing w:after="0"/>
        <w:jc w:val="both"/>
      </w:pPr>
      <w:r>
        <w:rPr>
          <w:rFonts w:ascii="Calibri" w:hAnsi="Calibri"/>
          <w:sz w:val="24"/>
        </w:rPr>
        <w:t xml:space="preserve">•  in risposta alla precedente interrogazione a risposta scritta n. 2867, presentata dal sottoscritto sulla sicurezza idrica e sulla situazione del comparto agricolo piacentino, la Giunta regionale ha precisato che, per gli eventi di siccità, l’accertamento dei danni e la gestione degli eventuali indennizzi non rientrano nelle competenze della Regione, ma sono demandati al Fondo nazionale </w:t>
      </w:r>
      <w:proofErr w:type="spellStart"/>
      <w:r>
        <w:rPr>
          <w:rFonts w:ascii="Calibri" w:hAnsi="Calibri"/>
          <w:sz w:val="24"/>
        </w:rPr>
        <w:t>AgriCat</w:t>
      </w:r>
      <w:proofErr w:type="spellEnd"/>
      <w:r>
        <w:rPr>
          <w:rFonts w:ascii="Calibri" w:hAnsi="Calibri"/>
          <w:sz w:val="24"/>
        </w:rPr>
        <w:t>, cui competono la valutazione economica dei danni e l’eventuale riconoscimento degli indennizzi spettanti;</w:t>
      </w:r>
    </w:p>
    <w:p w14:paraId="4996D71B" w14:textId="77777777" w:rsidR="00BE5F48" w:rsidRDefault="00BE5F48" w:rsidP="00BE5F48">
      <w:pPr>
        <w:spacing w:after="0"/>
        <w:jc w:val="both"/>
        <w:rPr>
          <w:rFonts w:ascii="Calibri" w:hAnsi="Calibri"/>
          <w:sz w:val="24"/>
        </w:rPr>
      </w:pPr>
    </w:p>
    <w:p w14:paraId="6053A887" w14:textId="00FEC9F8" w:rsidR="001A500C" w:rsidRDefault="00000000" w:rsidP="00BE5F48">
      <w:pPr>
        <w:spacing w:after="0"/>
        <w:jc w:val="both"/>
      </w:pPr>
      <w:r>
        <w:rPr>
          <w:rFonts w:ascii="Calibri" w:hAnsi="Calibri"/>
          <w:sz w:val="24"/>
        </w:rPr>
        <w:t>•  nella medesima risposta la Giunta ha altresì riferito che, alla data del riscontro, non erano pervenute segnalazioni di danni dalle imprese del territorio, precisando tuttavia che le competenti strutture dell’Assessorato all’Agricoltura avrebbero continuato a monitorare la situazione e che le valutazioni sui danni alle produzioni agricole vengono svolte sulla base della reportistica ARPAE sugli eventi meteorologici estremi e della stima del calo della Produzione Lorda Vendibile in relazione alla specifica avversità;</w:t>
      </w:r>
    </w:p>
    <w:p w14:paraId="4CEE9CEA" w14:textId="77777777" w:rsidR="00BE5F48" w:rsidRDefault="00BE5F48" w:rsidP="00BE5F48">
      <w:pPr>
        <w:spacing w:after="0"/>
        <w:jc w:val="both"/>
        <w:rPr>
          <w:b/>
          <w:sz w:val="24"/>
        </w:rPr>
      </w:pPr>
    </w:p>
    <w:p w14:paraId="3333DCAA" w14:textId="77777777" w:rsidR="00BE5F48" w:rsidRDefault="00BE5F48" w:rsidP="00BE5F48">
      <w:pPr>
        <w:spacing w:after="0"/>
        <w:jc w:val="both"/>
        <w:rPr>
          <w:b/>
          <w:sz w:val="24"/>
        </w:rPr>
      </w:pPr>
    </w:p>
    <w:p w14:paraId="4829D1E7" w14:textId="77777777" w:rsidR="00BE5F48" w:rsidRDefault="00BE5F48" w:rsidP="00BE5F48">
      <w:pPr>
        <w:spacing w:after="0"/>
        <w:jc w:val="both"/>
        <w:rPr>
          <w:b/>
          <w:sz w:val="24"/>
        </w:rPr>
      </w:pPr>
    </w:p>
    <w:p w14:paraId="04753443" w14:textId="67A53687" w:rsidR="001A500C" w:rsidRDefault="00000000" w:rsidP="00BE5F48">
      <w:pPr>
        <w:spacing w:after="0"/>
        <w:jc w:val="both"/>
      </w:pPr>
      <w:r>
        <w:rPr>
          <w:b/>
          <w:sz w:val="24"/>
        </w:rPr>
        <w:lastRenderedPageBreak/>
        <w:t>evidenziato che:</w:t>
      </w:r>
    </w:p>
    <w:p w14:paraId="1F62B36D" w14:textId="77777777" w:rsidR="001A500C" w:rsidRDefault="001A500C" w:rsidP="00BE5F48">
      <w:pPr>
        <w:spacing w:after="0"/>
        <w:jc w:val="both"/>
      </w:pPr>
    </w:p>
    <w:p w14:paraId="288A2235" w14:textId="77777777" w:rsidR="001A500C" w:rsidRDefault="00000000" w:rsidP="00BE5F48">
      <w:pPr>
        <w:spacing w:after="0"/>
        <w:jc w:val="both"/>
      </w:pPr>
      <w:r>
        <w:rPr>
          <w:sz w:val="24"/>
        </w:rPr>
        <w:t xml:space="preserve">•  per la siccità, la questione non riguarda una formale “attivazione” del Fondo da parte della Regione, essendo </w:t>
      </w:r>
      <w:proofErr w:type="spellStart"/>
      <w:r>
        <w:rPr>
          <w:sz w:val="24"/>
        </w:rPr>
        <w:t>AgriCat</w:t>
      </w:r>
      <w:proofErr w:type="spellEnd"/>
      <w:r>
        <w:rPr>
          <w:sz w:val="24"/>
        </w:rPr>
        <w:t xml:space="preserve"> già operativo, bensì l’effettiva possibilità per le aziende interessate di accedere alla compensazione a seguito della denuncia di sinistro e delle successive verifiche sui requisiti, sulla delimitazione territoriale e sull’entità delle perdite;</w:t>
      </w:r>
    </w:p>
    <w:p w14:paraId="564F1B47" w14:textId="77777777" w:rsidR="001A500C" w:rsidRDefault="001A500C" w:rsidP="00BE5F48">
      <w:pPr>
        <w:spacing w:after="0"/>
        <w:jc w:val="both"/>
      </w:pPr>
    </w:p>
    <w:p w14:paraId="33D64C55" w14:textId="77777777" w:rsidR="001A500C" w:rsidRDefault="00000000" w:rsidP="00BE5F48">
      <w:pPr>
        <w:spacing w:after="0"/>
        <w:jc w:val="both"/>
      </w:pPr>
      <w:r>
        <w:rPr>
          <w:sz w:val="24"/>
        </w:rPr>
        <w:t xml:space="preserve">•  per la grandine, non ricompresa tra gli eventi catastrofali direttamente coperti da </w:t>
      </w:r>
      <w:proofErr w:type="spellStart"/>
      <w:r>
        <w:rPr>
          <w:sz w:val="24"/>
        </w:rPr>
        <w:t>AgriCat</w:t>
      </w:r>
      <w:proofErr w:type="spellEnd"/>
      <w:r>
        <w:rPr>
          <w:sz w:val="24"/>
        </w:rPr>
        <w:t>, assume particolare rilievo conoscere quali strumenti siano concretamente utilizzabili dalle imprese danneggiate e quale sia l’esito della ricognizione e dell’iniziativa istituzionale annunciata dalla Regione;</w:t>
      </w:r>
    </w:p>
    <w:p w14:paraId="3F3B350B" w14:textId="77777777" w:rsidR="001A500C" w:rsidRDefault="001A500C" w:rsidP="00BE5F48">
      <w:pPr>
        <w:spacing w:after="0"/>
        <w:jc w:val="both"/>
      </w:pPr>
    </w:p>
    <w:p w14:paraId="5D6EAA81" w14:textId="77777777" w:rsidR="001A500C" w:rsidRDefault="00000000" w:rsidP="00BE5F48">
      <w:pPr>
        <w:spacing w:after="0"/>
        <w:jc w:val="both"/>
      </w:pPr>
      <w:r>
        <w:rPr>
          <w:sz w:val="24"/>
        </w:rPr>
        <w:t>•  appare pertanto necessario disporre di un quadro specifico per la provincia di Piacenza, distinguendo i danni da siccità da quelli provocati dalle grandinate e verificando l’eventuale presenza di imprese che, pur avendo subito perdite rilevanti, non trovino effettiva copertura negli strumenti ordinari di gestione del rischio;</w:t>
      </w:r>
    </w:p>
    <w:p w14:paraId="799009F3" w14:textId="77777777" w:rsidR="001A500C" w:rsidRDefault="001A500C" w:rsidP="00BE5F48">
      <w:pPr>
        <w:spacing w:after="0"/>
        <w:jc w:val="both"/>
      </w:pPr>
    </w:p>
    <w:p w14:paraId="25DAAF7B" w14:textId="77777777" w:rsidR="001A500C" w:rsidRDefault="00000000" w:rsidP="00BE5F48">
      <w:pPr>
        <w:spacing w:after="0"/>
        <w:jc w:val="both"/>
      </w:pPr>
      <w:r>
        <w:rPr>
          <w:b/>
          <w:sz w:val="24"/>
        </w:rPr>
        <w:t>considerato infine che:</w:t>
      </w:r>
    </w:p>
    <w:p w14:paraId="518AD36E" w14:textId="77777777" w:rsidR="001A500C" w:rsidRDefault="001A500C" w:rsidP="00BE5F48">
      <w:pPr>
        <w:spacing w:after="0"/>
        <w:jc w:val="both"/>
      </w:pPr>
    </w:p>
    <w:p w14:paraId="55DE0351" w14:textId="77777777" w:rsidR="001A500C" w:rsidRDefault="00000000" w:rsidP="00BE5F48">
      <w:pPr>
        <w:spacing w:after="0"/>
        <w:jc w:val="both"/>
      </w:pPr>
      <w:r>
        <w:rPr>
          <w:sz w:val="24"/>
        </w:rPr>
        <w:t>•  la tutela della continuità produttiva delle aziende agricole, in particolare nei territori maggiormente esposti agli eventi climatici estremi, richiede procedure chiare, informazioni tempestive e un coordinamento efficace tra Regione, organismi nazionali competenti e sistema agricolo, affinché gli strumenti di gestione del rischio producano effetti concretamente accessibili alle imprese;</w:t>
      </w:r>
    </w:p>
    <w:p w14:paraId="41322AE5" w14:textId="77777777" w:rsidR="001A500C" w:rsidRDefault="001A500C" w:rsidP="00BE5F48">
      <w:pPr>
        <w:spacing w:after="0"/>
        <w:jc w:val="both"/>
      </w:pPr>
    </w:p>
    <w:p w14:paraId="3CA45F52" w14:textId="77777777" w:rsidR="001A500C" w:rsidRDefault="00000000" w:rsidP="00BE5F48">
      <w:pPr>
        <w:spacing w:after="0"/>
        <w:jc w:val="both"/>
      </w:pPr>
      <w:r>
        <w:rPr>
          <w:sz w:val="24"/>
        </w:rPr>
        <w:t>tutto ciò premesso e considerato,</w:t>
      </w:r>
    </w:p>
    <w:p w14:paraId="08E99540" w14:textId="77777777" w:rsidR="001A500C" w:rsidRDefault="00000000" w:rsidP="00BE5F48">
      <w:pPr>
        <w:spacing w:after="0"/>
        <w:jc w:val="center"/>
      </w:pPr>
      <w:r>
        <w:rPr>
          <w:b/>
          <w:sz w:val="24"/>
        </w:rPr>
        <w:t>interroga la Giunta per sapere:</w:t>
      </w:r>
    </w:p>
    <w:p w14:paraId="040F5E2B" w14:textId="77777777" w:rsidR="001A500C" w:rsidRDefault="001A500C" w:rsidP="00BE5F48">
      <w:pPr>
        <w:spacing w:after="0"/>
        <w:jc w:val="both"/>
      </w:pPr>
    </w:p>
    <w:p w14:paraId="5C9C47A6" w14:textId="77777777" w:rsidR="001A500C" w:rsidRDefault="00000000" w:rsidP="00BE5F48">
      <w:pPr>
        <w:spacing w:after="0"/>
        <w:jc w:val="both"/>
      </w:pPr>
      <w:r>
        <w:rPr>
          <w:sz w:val="24"/>
        </w:rPr>
        <w:t>quale quadro aggiornato disponga la Regione in merito ai danni provocati dalla siccità 2026 alle produzioni agricole della provincia di Piacenza, con particolare riferimento alle aree e alle colture maggiormente interessate;</w:t>
      </w:r>
    </w:p>
    <w:p w14:paraId="727595B3" w14:textId="77777777" w:rsidR="001A500C" w:rsidRDefault="001A500C" w:rsidP="00BE5F48">
      <w:pPr>
        <w:spacing w:after="0"/>
        <w:jc w:val="both"/>
      </w:pPr>
    </w:p>
    <w:p w14:paraId="23FCF189" w14:textId="77777777" w:rsidR="001A500C" w:rsidRDefault="00000000" w:rsidP="00BE5F48">
      <w:pPr>
        <w:spacing w:after="0"/>
        <w:jc w:val="both"/>
      </w:pPr>
      <w:r>
        <w:rPr>
          <w:sz w:val="24"/>
        </w:rPr>
        <w:t xml:space="preserve">quali informazioni risultino alla Regione, per quanto di propria competenza e nella disponibilità dei propri uffici, in merito alle denunce di sinistro </w:t>
      </w:r>
      <w:proofErr w:type="spellStart"/>
      <w:r>
        <w:rPr>
          <w:sz w:val="24"/>
        </w:rPr>
        <w:t>AgriCat</w:t>
      </w:r>
      <w:proofErr w:type="spellEnd"/>
      <w:r>
        <w:rPr>
          <w:sz w:val="24"/>
        </w:rPr>
        <w:t xml:space="preserve"> riferibili al territorio piacentino e se siano emerse criticità nell’accesso alla copertura mutualistica per la siccità;</w:t>
      </w:r>
    </w:p>
    <w:p w14:paraId="39CAD1D6" w14:textId="77777777" w:rsidR="001A500C" w:rsidRDefault="001A500C" w:rsidP="00BE5F48">
      <w:pPr>
        <w:spacing w:after="0"/>
        <w:jc w:val="both"/>
      </w:pPr>
    </w:p>
    <w:p w14:paraId="34E0DA01" w14:textId="77777777" w:rsidR="001A500C" w:rsidRDefault="00000000" w:rsidP="00BE5F48">
      <w:pPr>
        <w:spacing w:after="0"/>
        <w:jc w:val="both"/>
      </w:pPr>
      <w:r>
        <w:rPr>
          <w:sz w:val="24"/>
        </w:rPr>
        <w:lastRenderedPageBreak/>
        <w:t xml:space="preserve">quali interlocuzioni la Regione abbia avuto con </w:t>
      </w:r>
      <w:proofErr w:type="spellStart"/>
      <w:r>
        <w:rPr>
          <w:sz w:val="24"/>
        </w:rPr>
        <w:t>AgriCat</w:t>
      </w:r>
      <w:proofErr w:type="spellEnd"/>
      <w:r>
        <w:rPr>
          <w:sz w:val="24"/>
        </w:rPr>
        <w:t>, AGEA e il Ministero dell’agricoltura, della sovranità alimentare e delle foreste in relazione agli effetti della siccità 2026 in Emilia-Romagna e, specificamente, nel territorio piacentino;</w:t>
      </w:r>
    </w:p>
    <w:p w14:paraId="31183B58" w14:textId="77777777" w:rsidR="001A500C" w:rsidRDefault="001A500C" w:rsidP="00BE5F48">
      <w:pPr>
        <w:spacing w:after="0"/>
        <w:jc w:val="both"/>
      </w:pPr>
    </w:p>
    <w:p w14:paraId="09A976CA" w14:textId="77777777" w:rsidR="001A500C" w:rsidRDefault="00000000" w:rsidP="00BE5F48">
      <w:pPr>
        <w:spacing w:after="0"/>
        <w:jc w:val="both"/>
      </w:pPr>
      <w:r>
        <w:rPr>
          <w:sz w:val="24"/>
        </w:rPr>
        <w:t>quale sia lo stato della ricognizione dei danni agricoli provocati dalle grandinate che hanno interessato la provincia di Piacenza nell’estate 2026, con particolare riferimento agli eventi del 1° luglio, del 20 luglio e del 28 agosto, distinguendo, ove disponibili, danni alle produzioni, alle strutture e agli impianti;</w:t>
      </w:r>
    </w:p>
    <w:p w14:paraId="453ED25D" w14:textId="77777777" w:rsidR="001A500C" w:rsidRDefault="001A500C" w:rsidP="00BE5F48">
      <w:pPr>
        <w:spacing w:after="0"/>
        <w:jc w:val="both"/>
      </w:pPr>
    </w:p>
    <w:p w14:paraId="16190F5B" w14:textId="77777777" w:rsidR="001A500C" w:rsidRDefault="00000000" w:rsidP="00BE5F48">
      <w:pPr>
        <w:spacing w:after="0"/>
        <w:jc w:val="both"/>
      </w:pPr>
      <w:r>
        <w:rPr>
          <w:sz w:val="24"/>
        </w:rPr>
        <w:t>se gli eventi che hanno interessato il territorio piacentino siano ricompresi nella ricognizione regionale e nella richiesta di intervento legislativo in deroga al decreto legislativo n. 102 del 2004 trasmessa al Governo e, in caso affermativo, con quale perimetro territoriale e con quale quantificazione, anche provvisoria, dei danni;</w:t>
      </w:r>
    </w:p>
    <w:p w14:paraId="5A6EDA2B" w14:textId="77777777" w:rsidR="001A500C" w:rsidRDefault="001A500C" w:rsidP="00BE5F48">
      <w:pPr>
        <w:spacing w:after="0"/>
        <w:jc w:val="both"/>
      </w:pPr>
    </w:p>
    <w:p w14:paraId="69B481BB" w14:textId="77777777" w:rsidR="001A500C" w:rsidRDefault="00000000" w:rsidP="00BE5F48">
      <w:pPr>
        <w:spacing w:after="0"/>
        <w:jc w:val="both"/>
      </w:pPr>
      <w:r>
        <w:rPr>
          <w:sz w:val="24"/>
        </w:rPr>
        <w:t>quali strumenti di sostegno e di gestione del rischio risultino concretamente accessibili alle aziende agricole piacentine colpite dalle grandinate e quali iniziative la Regione intenda assumere, nell’ambito delle proprie competenze, per le imprese che abbiano subito danni significativi non effettivamente indennizzabili attraverso gli strumenti ordinari;</w:t>
      </w:r>
    </w:p>
    <w:p w14:paraId="4CE1C22B" w14:textId="77777777" w:rsidR="001A500C" w:rsidRDefault="001A500C" w:rsidP="00BE5F48">
      <w:pPr>
        <w:spacing w:after="0"/>
        <w:jc w:val="both"/>
      </w:pPr>
    </w:p>
    <w:p w14:paraId="0BE2C04B" w14:textId="77777777" w:rsidR="001A500C" w:rsidRDefault="00000000" w:rsidP="00BE5F48">
      <w:pPr>
        <w:spacing w:after="0"/>
        <w:jc w:val="both"/>
      </w:pPr>
      <w:r>
        <w:rPr>
          <w:sz w:val="24"/>
        </w:rPr>
        <w:t>quali iniziative informative e di supporto la Giunta intenda promuovere affinché le aziende agricole interessate dispongano di indicazioni chiare sulle procedure, sui termini e sugli strumenti utilizzabili per la denuncia e il ristoro dei danni.</w:t>
      </w:r>
    </w:p>
    <w:p w14:paraId="14F7BA77" w14:textId="77777777" w:rsidR="001A500C" w:rsidRDefault="001A500C" w:rsidP="00BE5F48">
      <w:pPr>
        <w:spacing w:after="0"/>
        <w:jc w:val="both"/>
      </w:pPr>
    </w:p>
    <w:p w14:paraId="7EB92A10" w14:textId="77777777" w:rsidR="001A500C" w:rsidRDefault="00000000" w:rsidP="00BE5F48">
      <w:pPr>
        <w:spacing w:after="0"/>
        <w:jc w:val="both"/>
      </w:pPr>
      <w:r>
        <w:rPr>
          <w:rFonts w:ascii="Calibri" w:hAnsi="Calibri"/>
          <w:sz w:val="24"/>
        </w:rPr>
        <w:t xml:space="preserve">quale sia, a conclusione della stagione estiva 2026, l’esito del monitoraggio richiamato dalla Giunta nella risposta all’interrogazione n. 2867 e se, successivamente a tale risposta, siano emersi o siano stati rappresentati alla Regione danni alle produzioni agricole piacentine riconducibili alla siccità, specificando quali iniziative siano state conseguentemente assunte nei rapporti con il Fondo nazionale </w:t>
      </w:r>
      <w:proofErr w:type="spellStart"/>
      <w:r>
        <w:rPr>
          <w:rFonts w:ascii="Calibri" w:hAnsi="Calibri"/>
          <w:sz w:val="24"/>
        </w:rPr>
        <w:t>AgriCat</w:t>
      </w:r>
      <w:proofErr w:type="spellEnd"/>
      <w:r>
        <w:rPr>
          <w:rFonts w:ascii="Calibri" w:hAnsi="Calibri"/>
          <w:sz w:val="24"/>
        </w:rPr>
        <w:t xml:space="preserve"> e con gli altri soggetti competenti;</w:t>
      </w:r>
    </w:p>
    <w:p w14:paraId="0A2B671C" w14:textId="77777777" w:rsidR="004A2710" w:rsidRDefault="004A2710" w:rsidP="00BE5F48">
      <w:pPr>
        <w:spacing w:after="0"/>
        <w:jc w:val="both"/>
        <w:rPr>
          <w:rFonts w:ascii="Calibri" w:hAnsi="Calibri"/>
          <w:sz w:val="24"/>
        </w:rPr>
      </w:pPr>
    </w:p>
    <w:p w14:paraId="208FA8EB" w14:textId="1F653EEA" w:rsidR="001A500C" w:rsidRDefault="00000000" w:rsidP="00BE5F48">
      <w:pPr>
        <w:spacing w:after="0"/>
        <w:jc w:val="both"/>
      </w:pPr>
      <w:r>
        <w:rPr>
          <w:rFonts w:ascii="Calibri" w:hAnsi="Calibri"/>
          <w:sz w:val="24"/>
        </w:rPr>
        <w:t xml:space="preserve">se alla Regione risultino criticità, ritardi o problematiche segnalate dalle imprese agricole piacentine, dalle organizzazioni professionali o dai CAA relativamente alla presentazione, all’istruttoria o alla definizione delle denunce di sinistro </w:t>
      </w:r>
      <w:proofErr w:type="spellStart"/>
      <w:r>
        <w:rPr>
          <w:rFonts w:ascii="Calibri" w:hAnsi="Calibri"/>
          <w:sz w:val="24"/>
        </w:rPr>
        <w:t>AgriCat</w:t>
      </w:r>
      <w:proofErr w:type="spellEnd"/>
      <w:r>
        <w:rPr>
          <w:rFonts w:ascii="Calibri" w:hAnsi="Calibri"/>
          <w:sz w:val="24"/>
        </w:rPr>
        <w:t xml:space="preserve"> riferite alla siccità 2026;</w:t>
      </w:r>
    </w:p>
    <w:p w14:paraId="424FF1A6" w14:textId="77777777" w:rsidR="001A500C" w:rsidRDefault="00000000" w:rsidP="00BE5F48">
      <w:pPr>
        <w:spacing w:after="0"/>
        <w:jc w:val="right"/>
      </w:pPr>
      <w:r>
        <w:rPr>
          <w:sz w:val="24"/>
        </w:rPr>
        <w:t>Il Consigliere</w:t>
      </w:r>
    </w:p>
    <w:p w14:paraId="0FF64294" w14:textId="77777777" w:rsidR="001A500C" w:rsidRPr="00BE5F48" w:rsidRDefault="00000000" w:rsidP="00BE5F48">
      <w:pPr>
        <w:spacing w:after="0"/>
        <w:jc w:val="right"/>
        <w:rPr>
          <w:b/>
          <w:bCs/>
        </w:rPr>
      </w:pPr>
      <w:r w:rsidRPr="00BE5F48">
        <w:rPr>
          <w:b/>
          <w:bCs/>
          <w:sz w:val="24"/>
        </w:rPr>
        <w:t>Giancarlo Tagliaferri</w:t>
      </w:r>
    </w:p>
    <w:sectPr w:rsidR="001A500C" w:rsidRPr="00BE5F48" w:rsidSect="00764F3D">
      <w:headerReference w:type="default" r:id="rId10"/>
      <w:footerReference w:type="default" r:id="rId11"/>
      <w:headerReference w:type="first" r:id="rId12"/>
      <w:footerReference w:type="first" r:id="rId13"/>
      <w:pgSz w:w="11906" w:h="16838"/>
      <w:pgMar w:top="2155"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E4C11" w14:textId="77777777" w:rsidR="00650E5B" w:rsidRDefault="00650E5B">
      <w:r>
        <w:separator/>
      </w:r>
    </w:p>
  </w:endnote>
  <w:endnote w:type="continuationSeparator" w:id="0">
    <w:p w14:paraId="495E5C21" w14:textId="77777777" w:rsidR="00650E5B" w:rsidRDefault="00650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E2269" w14:textId="77777777" w:rsidR="00622C95" w:rsidRDefault="00622C95" w:rsidP="00DC2294">
    <w:pPr>
      <w:pStyle w:val="Pidipagina"/>
      <w:spacing w:after="0" w:line="240" w:lineRule="auto"/>
      <w:jc w:val="center"/>
      <w:rPr>
        <w:rFonts w:ascii="Verdana" w:hAnsi="Verdana"/>
        <w:sz w:val="20"/>
        <w:szCs w:val="20"/>
      </w:rPr>
    </w:pPr>
  </w:p>
  <w:p w14:paraId="6E9AD2C2"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44945AA8"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0A66B461"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254CD"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185C151E"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1FA2CECE"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89BBA" w14:textId="77777777" w:rsidR="00650E5B" w:rsidRDefault="00650E5B">
      <w:bookmarkStart w:id="0" w:name="_Hlk31796040"/>
      <w:bookmarkEnd w:id="0"/>
      <w:r>
        <w:separator/>
      </w:r>
    </w:p>
  </w:footnote>
  <w:footnote w:type="continuationSeparator" w:id="0">
    <w:p w14:paraId="0BC35C29" w14:textId="77777777" w:rsidR="00650E5B" w:rsidRDefault="00650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378A" w14:textId="77777777" w:rsidR="00622C95" w:rsidRPr="00DC2294" w:rsidRDefault="00622C95" w:rsidP="00B25F71">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4384" behindDoc="0" locked="0" layoutInCell="1" allowOverlap="1" wp14:anchorId="186F401C" wp14:editId="7EFB2E90">
          <wp:simplePos x="0" y="0"/>
          <wp:positionH relativeFrom="margin">
            <wp:align>right</wp:align>
          </wp:positionH>
          <wp:positionV relativeFrom="paragraph">
            <wp:posOffset>2540</wp:posOffset>
          </wp:positionV>
          <wp:extent cx="1753200" cy="4968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63360" behindDoc="1" locked="0" layoutInCell="1" allowOverlap="1" wp14:anchorId="05363397" wp14:editId="0B65E347">
          <wp:simplePos x="0" y="0"/>
          <wp:positionH relativeFrom="margin">
            <wp:align>left</wp:align>
          </wp:positionH>
          <wp:positionV relativeFrom="paragraph">
            <wp:posOffset>6350</wp:posOffset>
          </wp:positionV>
          <wp:extent cx="1080000" cy="1080000"/>
          <wp:effectExtent l="0" t="0" r="6350" b="635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425F617B" w14:textId="77777777" w:rsidR="00622C95" w:rsidRDefault="00622C95" w:rsidP="00DC2294">
    <w:pPr>
      <w:pStyle w:val="Intestazione"/>
      <w:spacing w:after="0" w:line="240" w:lineRule="auto"/>
      <w:jc w:val="right"/>
      <w:rPr>
        <w:rFonts w:ascii="Verdana" w:hAnsi="Verdana"/>
        <w:b/>
        <w:i/>
      </w:rPr>
    </w:pPr>
  </w:p>
  <w:p w14:paraId="602B75F0" w14:textId="77777777" w:rsidR="00622C95" w:rsidRPr="00FC653A" w:rsidRDefault="00622C95" w:rsidP="00DC2294">
    <w:pPr>
      <w:pStyle w:val="Intestazione"/>
      <w:spacing w:after="0" w:line="240" w:lineRule="auto"/>
      <w:jc w:val="right"/>
      <w:rPr>
        <w:rFonts w:cstheme="minorHAnsi"/>
        <w:b/>
        <w:i/>
        <w:sz w:val="24"/>
        <w:szCs w:val="24"/>
      </w:rPr>
    </w:pPr>
    <w:r w:rsidRPr="00FC653A">
      <w:rPr>
        <w:rFonts w:cstheme="minorHAnsi"/>
        <w:b/>
        <w:i/>
        <w:sz w:val="24"/>
        <w:szCs w:val="24"/>
      </w:rPr>
      <w:t>Giancarlo Tagliaferri</w:t>
    </w:r>
  </w:p>
  <w:p w14:paraId="7E58523F"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 xml:space="preserve">Consigliere </w:t>
    </w:r>
  </w:p>
  <w:p w14:paraId="1D5847D4"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Gruppo Fratelli d’Italia – Giorgia Meloni Presidente</w:t>
    </w:r>
  </w:p>
  <w:p w14:paraId="5EC85D1E" w14:textId="77777777" w:rsidR="00622C95" w:rsidRDefault="00622C95" w:rsidP="00DC2294">
    <w:pPr>
      <w:pStyle w:val="Intestazione"/>
      <w:spacing w:after="0" w:line="240" w:lineRule="auto"/>
      <w:jc w:val="right"/>
      <w:rPr>
        <w:rFonts w:ascii="Verdana" w:hAnsi="Verdana"/>
        <w:i/>
      </w:rPr>
    </w:pPr>
  </w:p>
  <w:p w14:paraId="47A91E37" w14:textId="77777777" w:rsidR="00622C95" w:rsidRPr="00B25F71" w:rsidRDefault="00622C95" w:rsidP="00DC2294">
    <w:pPr>
      <w:pStyle w:val="Intestazione"/>
      <w:spacing w:after="0" w:line="240" w:lineRule="auto"/>
      <w:jc w:val="right"/>
      <w:rPr>
        <w:rFonts w:ascii="Verdana" w:hAnsi="Verdana"/>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88586" w14:textId="77777777" w:rsidR="00622C95" w:rsidRPr="00DC2294" w:rsidRDefault="00622C95" w:rsidP="00651914">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1312" behindDoc="0" locked="0" layoutInCell="1" allowOverlap="1" wp14:anchorId="5ECCCFD7" wp14:editId="724E5C05">
          <wp:simplePos x="0" y="0"/>
          <wp:positionH relativeFrom="margin">
            <wp:align>right</wp:align>
          </wp:positionH>
          <wp:positionV relativeFrom="paragraph">
            <wp:posOffset>2540</wp:posOffset>
          </wp:positionV>
          <wp:extent cx="1753200" cy="4968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58240" behindDoc="1" locked="0" layoutInCell="1" allowOverlap="1" wp14:anchorId="432D21C1" wp14:editId="3574BF5B">
          <wp:simplePos x="0" y="0"/>
          <wp:positionH relativeFrom="margin">
            <wp:align>left</wp:align>
          </wp:positionH>
          <wp:positionV relativeFrom="paragraph">
            <wp:posOffset>6350</wp:posOffset>
          </wp:positionV>
          <wp:extent cx="1080000" cy="108000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588743CA" w14:textId="77777777" w:rsidR="00622C95" w:rsidRDefault="00622C95" w:rsidP="00B25F71">
    <w:pPr>
      <w:pStyle w:val="Intestazione"/>
      <w:spacing w:after="0" w:line="240" w:lineRule="auto"/>
      <w:jc w:val="right"/>
      <w:rPr>
        <w:rFonts w:ascii="Verdana" w:hAnsi="Verdana"/>
        <w:b/>
        <w:i/>
      </w:rPr>
    </w:pPr>
  </w:p>
  <w:p w14:paraId="58407B9E" w14:textId="77777777" w:rsidR="00622C95" w:rsidRPr="004A7D4E" w:rsidRDefault="00622C95" w:rsidP="00B25F71">
    <w:pPr>
      <w:pStyle w:val="Intestazione"/>
      <w:spacing w:after="0" w:line="240" w:lineRule="auto"/>
      <w:jc w:val="right"/>
      <w:rPr>
        <w:rFonts w:ascii="Verdana" w:hAnsi="Verdana"/>
        <w:b/>
        <w:i/>
        <w:sz w:val="20"/>
        <w:szCs w:val="20"/>
      </w:rPr>
    </w:pPr>
    <w:r w:rsidRPr="004A7D4E">
      <w:rPr>
        <w:rFonts w:ascii="Verdana" w:hAnsi="Verdana"/>
        <w:b/>
        <w:i/>
        <w:sz w:val="20"/>
        <w:szCs w:val="20"/>
      </w:rPr>
      <w:t>Gia</w:t>
    </w:r>
    <w:r>
      <w:rPr>
        <w:rFonts w:ascii="Verdana" w:hAnsi="Verdana"/>
        <w:b/>
        <w:i/>
        <w:sz w:val="20"/>
        <w:szCs w:val="20"/>
      </w:rPr>
      <w:t>n</w:t>
    </w:r>
    <w:r w:rsidRPr="004A7D4E">
      <w:rPr>
        <w:rFonts w:ascii="Verdana" w:hAnsi="Verdana"/>
        <w:b/>
        <w:i/>
        <w:sz w:val="20"/>
        <w:szCs w:val="20"/>
      </w:rPr>
      <w:t>carlo Tagliaferri</w:t>
    </w:r>
  </w:p>
  <w:p w14:paraId="3CD33111"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 xml:space="preserve">Consigliere </w:t>
    </w:r>
  </w:p>
  <w:p w14:paraId="0D0E3CC2"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Gruppo Fratelli d’Italia – Giorgia Meloni Presidente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C87"/>
    <w:multiLevelType w:val="hybridMultilevel"/>
    <w:tmpl w:val="2F121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932B36"/>
    <w:multiLevelType w:val="multilevel"/>
    <w:tmpl w:val="FC9C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2775B"/>
    <w:multiLevelType w:val="multilevel"/>
    <w:tmpl w:val="87CE86F4"/>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 w15:restartNumberingAfterBreak="0">
    <w:nsid w:val="16BD79CC"/>
    <w:multiLevelType w:val="multilevel"/>
    <w:tmpl w:val="99C220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C61119"/>
    <w:multiLevelType w:val="multilevel"/>
    <w:tmpl w:val="1BE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86C52"/>
    <w:multiLevelType w:val="multilevel"/>
    <w:tmpl w:val="B8E4B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571D2"/>
    <w:multiLevelType w:val="multilevel"/>
    <w:tmpl w:val="B3486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91F70"/>
    <w:multiLevelType w:val="multilevel"/>
    <w:tmpl w:val="7F8ED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976F0"/>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945940"/>
    <w:multiLevelType w:val="multilevel"/>
    <w:tmpl w:val="63087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20028E"/>
    <w:multiLevelType w:val="multilevel"/>
    <w:tmpl w:val="7A1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C964CC"/>
    <w:multiLevelType w:val="multilevel"/>
    <w:tmpl w:val="6790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05E24"/>
    <w:multiLevelType w:val="hybridMultilevel"/>
    <w:tmpl w:val="F3C43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3D83BF6"/>
    <w:multiLevelType w:val="multilevel"/>
    <w:tmpl w:val="069E5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F103F7"/>
    <w:multiLevelType w:val="multilevel"/>
    <w:tmpl w:val="ABC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732524"/>
    <w:multiLevelType w:val="hybridMultilevel"/>
    <w:tmpl w:val="FCD8B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2F06DE2"/>
    <w:multiLevelType w:val="multilevel"/>
    <w:tmpl w:val="AF42F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035C39"/>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72B399D"/>
    <w:multiLevelType w:val="multilevel"/>
    <w:tmpl w:val="14F0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C0099A"/>
    <w:multiLevelType w:val="multilevel"/>
    <w:tmpl w:val="384E7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DA11C2"/>
    <w:multiLevelType w:val="hybridMultilevel"/>
    <w:tmpl w:val="FBE8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AC08C0"/>
    <w:multiLevelType w:val="multilevel"/>
    <w:tmpl w:val="AD7E4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BC65A6"/>
    <w:multiLevelType w:val="multilevel"/>
    <w:tmpl w:val="CEC2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07755">
    <w:abstractNumId w:val="2"/>
  </w:num>
  <w:num w:numId="2" w16cid:durableId="108165679">
    <w:abstractNumId w:val="1"/>
  </w:num>
  <w:num w:numId="3" w16cid:durableId="941496588">
    <w:abstractNumId w:val="10"/>
  </w:num>
  <w:num w:numId="4" w16cid:durableId="518395959">
    <w:abstractNumId w:val="14"/>
  </w:num>
  <w:num w:numId="5" w16cid:durableId="448622565">
    <w:abstractNumId w:val="18"/>
  </w:num>
  <w:num w:numId="6" w16cid:durableId="1969236536">
    <w:abstractNumId w:val="22"/>
  </w:num>
  <w:num w:numId="7" w16cid:durableId="427192099">
    <w:abstractNumId w:val="4"/>
  </w:num>
  <w:num w:numId="8" w16cid:durableId="1828208816">
    <w:abstractNumId w:val="5"/>
  </w:num>
  <w:num w:numId="9" w16cid:durableId="1553078839">
    <w:abstractNumId w:val="6"/>
  </w:num>
  <w:num w:numId="10" w16cid:durableId="907617028">
    <w:abstractNumId w:val="9"/>
  </w:num>
  <w:num w:numId="11" w16cid:durableId="573206499">
    <w:abstractNumId w:val="11"/>
  </w:num>
  <w:num w:numId="12" w16cid:durableId="1098217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061848">
    <w:abstractNumId w:val="17"/>
  </w:num>
  <w:num w:numId="14" w16cid:durableId="1094596624">
    <w:abstractNumId w:val="0"/>
  </w:num>
  <w:num w:numId="15" w16cid:durableId="703556423">
    <w:abstractNumId w:val="12"/>
  </w:num>
  <w:num w:numId="16" w16cid:durableId="928197486">
    <w:abstractNumId w:val="15"/>
  </w:num>
  <w:num w:numId="17" w16cid:durableId="888109236">
    <w:abstractNumId w:val="20"/>
  </w:num>
  <w:num w:numId="18" w16cid:durableId="1527206664">
    <w:abstractNumId w:val="7"/>
  </w:num>
  <w:num w:numId="19" w16cid:durableId="1378047738">
    <w:abstractNumId w:val="16"/>
  </w:num>
  <w:num w:numId="20" w16cid:durableId="1526140882">
    <w:abstractNumId w:val="19"/>
  </w:num>
  <w:num w:numId="21" w16cid:durableId="6366636">
    <w:abstractNumId w:val="13"/>
  </w:num>
  <w:num w:numId="22" w16cid:durableId="187498655">
    <w:abstractNumId w:val="21"/>
  </w:num>
  <w:num w:numId="23" w16cid:durableId="634332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EF"/>
    <w:rsid w:val="0000067D"/>
    <w:rsid w:val="0000069E"/>
    <w:rsid w:val="00000DBA"/>
    <w:rsid w:val="00001CB4"/>
    <w:rsid w:val="00002975"/>
    <w:rsid w:val="00004038"/>
    <w:rsid w:val="0000484E"/>
    <w:rsid w:val="00007737"/>
    <w:rsid w:val="0000789D"/>
    <w:rsid w:val="00011BC7"/>
    <w:rsid w:val="00017FB0"/>
    <w:rsid w:val="0002068C"/>
    <w:rsid w:val="00022135"/>
    <w:rsid w:val="00022424"/>
    <w:rsid w:val="0002440B"/>
    <w:rsid w:val="000306AA"/>
    <w:rsid w:val="00031317"/>
    <w:rsid w:val="000324E2"/>
    <w:rsid w:val="00032C9B"/>
    <w:rsid w:val="0003444B"/>
    <w:rsid w:val="00037256"/>
    <w:rsid w:val="000405BB"/>
    <w:rsid w:val="00041E93"/>
    <w:rsid w:val="000440EF"/>
    <w:rsid w:val="0004455F"/>
    <w:rsid w:val="00045EE9"/>
    <w:rsid w:val="00046BBE"/>
    <w:rsid w:val="00047D5E"/>
    <w:rsid w:val="000516FF"/>
    <w:rsid w:val="0005268A"/>
    <w:rsid w:val="00052E98"/>
    <w:rsid w:val="00055118"/>
    <w:rsid w:val="000609A5"/>
    <w:rsid w:val="00060B67"/>
    <w:rsid w:val="000625DF"/>
    <w:rsid w:val="0006329C"/>
    <w:rsid w:val="00063D50"/>
    <w:rsid w:val="00066AA3"/>
    <w:rsid w:val="00071992"/>
    <w:rsid w:val="00073DBE"/>
    <w:rsid w:val="00074116"/>
    <w:rsid w:val="0007525B"/>
    <w:rsid w:val="00076110"/>
    <w:rsid w:val="00077111"/>
    <w:rsid w:val="00077816"/>
    <w:rsid w:val="00077A43"/>
    <w:rsid w:val="000826F2"/>
    <w:rsid w:val="000831A6"/>
    <w:rsid w:val="00084800"/>
    <w:rsid w:val="00084ADE"/>
    <w:rsid w:val="00086160"/>
    <w:rsid w:val="0008690E"/>
    <w:rsid w:val="000875AD"/>
    <w:rsid w:val="00091A2A"/>
    <w:rsid w:val="00094E96"/>
    <w:rsid w:val="000A0266"/>
    <w:rsid w:val="000A126D"/>
    <w:rsid w:val="000A1557"/>
    <w:rsid w:val="000A2927"/>
    <w:rsid w:val="000A46A9"/>
    <w:rsid w:val="000A4BF9"/>
    <w:rsid w:val="000A5299"/>
    <w:rsid w:val="000A67D6"/>
    <w:rsid w:val="000A7D6C"/>
    <w:rsid w:val="000B0F1E"/>
    <w:rsid w:val="000B10AB"/>
    <w:rsid w:val="000B1B5C"/>
    <w:rsid w:val="000B4B1C"/>
    <w:rsid w:val="000B4DF9"/>
    <w:rsid w:val="000B71E1"/>
    <w:rsid w:val="000C059B"/>
    <w:rsid w:val="000C157D"/>
    <w:rsid w:val="000C3095"/>
    <w:rsid w:val="000C3592"/>
    <w:rsid w:val="000C4C8D"/>
    <w:rsid w:val="000C743B"/>
    <w:rsid w:val="000C77CF"/>
    <w:rsid w:val="000C7F4B"/>
    <w:rsid w:val="000D057D"/>
    <w:rsid w:val="000D0991"/>
    <w:rsid w:val="000D2A69"/>
    <w:rsid w:val="000D544E"/>
    <w:rsid w:val="000D5F5E"/>
    <w:rsid w:val="000D6937"/>
    <w:rsid w:val="000D6D91"/>
    <w:rsid w:val="000D70D4"/>
    <w:rsid w:val="000E0436"/>
    <w:rsid w:val="000E1798"/>
    <w:rsid w:val="000E1B6F"/>
    <w:rsid w:val="000E2441"/>
    <w:rsid w:val="000E27AD"/>
    <w:rsid w:val="000E4CA0"/>
    <w:rsid w:val="000E5CB7"/>
    <w:rsid w:val="000E7073"/>
    <w:rsid w:val="000E7644"/>
    <w:rsid w:val="000F0EB7"/>
    <w:rsid w:val="000F1847"/>
    <w:rsid w:val="000F35D0"/>
    <w:rsid w:val="000F4B64"/>
    <w:rsid w:val="000F582D"/>
    <w:rsid w:val="000F65C5"/>
    <w:rsid w:val="000F783C"/>
    <w:rsid w:val="000F7C72"/>
    <w:rsid w:val="0010215F"/>
    <w:rsid w:val="001031D3"/>
    <w:rsid w:val="00104DB6"/>
    <w:rsid w:val="00110A0F"/>
    <w:rsid w:val="00111808"/>
    <w:rsid w:val="00114B08"/>
    <w:rsid w:val="00115D6C"/>
    <w:rsid w:val="00121352"/>
    <w:rsid w:val="00122963"/>
    <w:rsid w:val="00122CD0"/>
    <w:rsid w:val="00124467"/>
    <w:rsid w:val="00125326"/>
    <w:rsid w:val="0012611C"/>
    <w:rsid w:val="0013194C"/>
    <w:rsid w:val="00134978"/>
    <w:rsid w:val="00134F38"/>
    <w:rsid w:val="001357E4"/>
    <w:rsid w:val="001369CF"/>
    <w:rsid w:val="00140971"/>
    <w:rsid w:val="00143B95"/>
    <w:rsid w:val="00146067"/>
    <w:rsid w:val="0014634A"/>
    <w:rsid w:val="00146950"/>
    <w:rsid w:val="00146FAB"/>
    <w:rsid w:val="00147438"/>
    <w:rsid w:val="001528B2"/>
    <w:rsid w:val="00152DFA"/>
    <w:rsid w:val="00156928"/>
    <w:rsid w:val="0015719C"/>
    <w:rsid w:val="001616E0"/>
    <w:rsid w:val="00162617"/>
    <w:rsid w:val="00164CAA"/>
    <w:rsid w:val="00170681"/>
    <w:rsid w:val="00173099"/>
    <w:rsid w:val="0017313A"/>
    <w:rsid w:val="00176756"/>
    <w:rsid w:val="001767B4"/>
    <w:rsid w:val="00176F4D"/>
    <w:rsid w:val="001831D0"/>
    <w:rsid w:val="00183D22"/>
    <w:rsid w:val="001852DA"/>
    <w:rsid w:val="00185964"/>
    <w:rsid w:val="00190AAE"/>
    <w:rsid w:val="00190C7D"/>
    <w:rsid w:val="00190D11"/>
    <w:rsid w:val="00191756"/>
    <w:rsid w:val="00192443"/>
    <w:rsid w:val="0019366D"/>
    <w:rsid w:val="00195297"/>
    <w:rsid w:val="0019558E"/>
    <w:rsid w:val="001973CE"/>
    <w:rsid w:val="00197C07"/>
    <w:rsid w:val="001A0F2A"/>
    <w:rsid w:val="001A10CD"/>
    <w:rsid w:val="001A4779"/>
    <w:rsid w:val="001A487A"/>
    <w:rsid w:val="001A500C"/>
    <w:rsid w:val="001A53F1"/>
    <w:rsid w:val="001A6B5A"/>
    <w:rsid w:val="001A6B86"/>
    <w:rsid w:val="001A73E1"/>
    <w:rsid w:val="001B21D6"/>
    <w:rsid w:val="001B3042"/>
    <w:rsid w:val="001B36C3"/>
    <w:rsid w:val="001B563C"/>
    <w:rsid w:val="001B7C81"/>
    <w:rsid w:val="001C189B"/>
    <w:rsid w:val="001C1AC5"/>
    <w:rsid w:val="001C2210"/>
    <w:rsid w:val="001C358F"/>
    <w:rsid w:val="001C3E2B"/>
    <w:rsid w:val="001C65CA"/>
    <w:rsid w:val="001C6E5C"/>
    <w:rsid w:val="001C74B0"/>
    <w:rsid w:val="001C7C11"/>
    <w:rsid w:val="001C7C55"/>
    <w:rsid w:val="001D0638"/>
    <w:rsid w:val="001D07CC"/>
    <w:rsid w:val="001D1043"/>
    <w:rsid w:val="001D15F2"/>
    <w:rsid w:val="001D2A1F"/>
    <w:rsid w:val="001D660E"/>
    <w:rsid w:val="001E050E"/>
    <w:rsid w:val="001E0AB2"/>
    <w:rsid w:val="001E2546"/>
    <w:rsid w:val="001E3030"/>
    <w:rsid w:val="001E30CF"/>
    <w:rsid w:val="001E34AF"/>
    <w:rsid w:val="001E430F"/>
    <w:rsid w:val="001E4473"/>
    <w:rsid w:val="001E6224"/>
    <w:rsid w:val="001E7404"/>
    <w:rsid w:val="001E7F58"/>
    <w:rsid w:val="001F0E7F"/>
    <w:rsid w:val="001F0F72"/>
    <w:rsid w:val="001F1DEB"/>
    <w:rsid w:val="001F2317"/>
    <w:rsid w:val="001F5D26"/>
    <w:rsid w:val="001F6534"/>
    <w:rsid w:val="001F6757"/>
    <w:rsid w:val="001F759C"/>
    <w:rsid w:val="0020122F"/>
    <w:rsid w:val="002019E2"/>
    <w:rsid w:val="0020262F"/>
    <w:rsid w:val="002038DB"/>
    <w:rsid w:val="00204767"/>
    <w:rsid w:val="002052A4"/>
    <w:rsid w:val="0020573C"/>
    <w:rsid w:val="00205AFA"/>
    <w:rsid w:val="0020607F"/>
    <w:rsid w:val="002075B2"/>
    <w:rsid w:val="00210C92"/>
    <w:rsid w:val="00211D1C"/>
    <w:rsid w:val="00211F6D"/>
    <w:rsid w:val="00212012"/>
    <w:rsid w:val="002128FF"/>
    <w:rsid w:val="002148F1"/>
    <w:rsid w:val="00215168"/>
    <w:rsid w:val="002151A4"/>
    <w:rsid w:val="00215E23"/>
    <w:rsid w:val="00217464"/>
    <w:rsid w:val="002206BE"/>
    <w:rsid w:val="0022111C"/>
    <w:rsid w:val="00221779"/>
    <w:rsid w:val="00221E53"/>
    <w:rsid w:val="002240A5"/>
    <w:rsid w:val="00225DC3"/>
    <w:rsid w:val="0022630E"/>
    <w:rsid w:val="00226C3F"/>
    <w:rsid w:val="00226F92"/>
    <w:rsid w:val="002325BE"/>
    <w:rsid w:val="0023464F"/>
    <w:rsid w:val="00236186"/>
    <w:rsid w:val="00236E12"/>
    <w:rsid w:val="0024098D"/>
    <w:rsid w:val="00240B55"/>
    <w:rsid w:val="00241498"/>
    <w:rsid w:val="00242036"/>
    <w:rsid w:val="00243273"/>
    <w:rsid w:val="00243384"/>
    <w:rsid w:val="002435EF"/>
    <w:rsid w:val="00243E89"/>
    <w:rsid w:val="0024478D"/>
    <w:rsid w:val="0024524A"/>
    <w:rsid w:val="00245600"/>
    <w:rsid w:val="00246FC6"/>
    <w:rsid w:val="002507EC"/>
    <w:rsid w:val="00250EFB"/>
    <w:rsid w:val="00251B22"/>
    <w:rsid w:val="00251C22"/>
    <w:rsid w:val="002531B4"/>
    <w:rsid w:val="002545A4"/>
    <w:rsid w:val="00255A6F"/>
    <w:rsid w:val="0026087F"/>
    <w:rsid w:val="00260C11"/>
    <w:rsid w:val="002623D6"/>
    <w:rsid w:val="0026312D"/>
    <w:rsid w:val="00264359"/>
    <w:rsid w:val="00266B84"/>
    <w:rsid w:val="0027019D"/>
    <w:rsid w:val="00270839"/>
    <w:rsid w:val="00270A8B"/>
    <w:rsid w:val="00271989"/>
    <w:rsid w:val="0027298C"/>
    <w:rsid w:val="00272C87"/>
    <w:rsid w:val="00273CB7"/>
    <w:rsid w:val="00273F6A"/>
    <w:rsid w:val="00274BB3"/>
    <w:rsid w:val="0027563E"/>
    <w:rsid w:val="002824A6"/>
    <w:rsid w:val="00284DA4"/>
    <w:rsid w:val="002858D4"/>
    <w:rsid w:val="00286E59"/>
    <w:rsid w:val="0028764E"/>
    <w:rsid w:val="00290398"/>
    <w:rsid w:val="00290A8F"/>
    <w:rsid w:val="0029162C"/>
    <w:rsid w:val="00294A7A"/>
    <w:rsid w:val="00295B1A"/>
    <w:rsid w:val="002A0227"/>
    <w:rsid w:val="002A07D5"/>
    <w:rsid w:val="002A17F1"/>
    <w:rsid w:val="002A28AC"/>
    <w:rsid w:val="002A3A18"/>
    <w:rsid w:val="002A51F0"/>
    <w:rsid w:val="002A53BB"/>
    <w:rsid w:val="002A53F5"/>
    <w:rsid w:val="002A6E44"/>
    <w:rsid w:val="002B18F5"/>
    <w:rsid w:val="002B1C2B"/>
    <w:rsid w:val="002B22C4"/>
    <w:rsid w:val="002B2A7D"/>
    <w:rsid w:val="002B57DA"/>
    <w:rsid w:val="002B6B5D"/>
    <w:rsid w:val="002B6CF0"/>
    <w:rsid w:val="002C0CFF"/>
    <w:rsid w:val="002C1052"/>
    <w:rsid w:val="002C3438"/>
    <w:rsid w:val="002C38CB"/>
    <w:rsid w:val="002C588F"/>
    <w:rsid w:val="002C5E9D"/>
    <w:rsid w:val="002C667A"/>
    <w:rsid w:val="002C783D"/>
    <w:rsid w:val="002C7D11"/>
    <w:rsid w:val="002D0498"/>
    <w:rsid w:val="002D1078"/>
    <w:rsid w:val="002D23DB"/>
    <w:rsid w:val="002D28F0"/>
    <w:rsid w:val="002D3D58"/>
    <w:rsid w:val="002D5E45"/>
    <w:rsid w:val="002D7598"/>
    <w:rsid w:val="002E1F97"/>
    <w:rsid w:val="002E2167"/>
    <w:rsid w:val="002E42B2"/>
    <w:rsid w:val="002E5B73"/>
    <w:rsid w:val="002E6532"/>
    <w:rsid w:val="002E6E30"/>
    <w:rsid w:val="002E705D"/>
    <w:rsid w:val="002E788F"/>
    <w:rsid w:val="002F094F"/>
    <w:rsid w:val="002F0A98"/>
    <w:rsid w:val="002F0D42"/>
    <w:rsid w:val="002F3CB5"/>
    <w:rsid w:val="002F6799"/>
    <w:rsid w:val="002F7659"/>
    <w:rsid w:val="002F7D03"/>
    <w:rsid w:val="002F7EAE"/>
    <w:rsid w:val="00300C7D"/>
    <w:rsid w:val="003025F4"/>
    <w:rsid w:val="00303C3F"/>
    <w:rsid w:val="00303C65"/>
    <w:rsid w:val="00303CE9"/>
    <w:rsid w:val="003040D1"/>
    <w:rsid w:val="003042C1"/>
    <w:rsid w:val="003046F3"/>
    <w:rsid w:val="00304C33"/>
    <w:rsid w:val="00306605"/>
    <w:rsid w:val="00306782"/>
    <w:rsid w:val="00306AF3"/>
    <w:rsid w:val="00307739"/>
    <w:rsid w:val="00307B39"/>
    <w:rsid w:val="00307B77"/>
    <w:rsid w:val="00310A3E"/>
    <w:rsid w:val="00311DE5"/>
    <w:rsid w:val="00312CAE"/>
    <w:rsid w:val="00312CE7"/>
    <w:rsid w:val="0031303F"/>
    <w:rsid w:val="003148A3"/>
    <w:rsid w:val="00315DBB"/>
    <w:rsid w:val="00320FEA"/>
    <w:rsid w:val="0032328D"/>
    <w:rsid w:val="0032638C"/>
    <w:rsid w:val="0032675F"/>
    <w:rsid w:val="00326FC1"/>
    <w:rsid w:val="00333E5E"/>
    <w:rsid w:val="003350D7"/>
    <w:rsid w:val="003358E3"/>
    <w:rsid w:val="00337BA1"/>
    <w:rsid w:val="00340AEB"/>
    <w:rsid w:val="00342078"/>
    <w:rsid w:val="00342212"/>
    <w:rsid w:val="00343366"/>
    <w:rsid w:val="0034379B"/>
    <w:rsid w:val="00346169"/>
    <w:rsid w:val="0034773D"/>
    <w:rsid w:val="0035154F"/>
    <w:rsid w:val="0035264D"/>
    <w:rsid w:val="0035274F"/>
    <w:rsid w:val="00357417"/>
    <w:rsid w:val="00357A04"/>
    <w:rsid w:val="00361BD3"/>
    <w:rsid w:val="00361C06"/>
    <w:rsid w:val="00363348"/>
    <w:rsid w:val="00363A58"/>
    <w:rsid w:val="003644E6"/>
    <w:rsid w:val="00365627"/>
    <w:rsid w:val="0036691B"/>
    <w:rsid w:val="00366D67"/>
    <w:rsid w:val="00367738"/>
    <w:rsid w:val="00367793"/>
    <w:rsid w:val="00367B6D"/>
    <w:rsid w:val="0037012B"/>
    <w:rsid w:val="00370CF4"/>
    <w:rsid w:val="00372CC7"/>
    <w:rsid w:val="0037497C"/>
    <w:rsid w:val="0037559C"/>
    <w:rsid w:val="00376919"/>
    <w:rsid w:val="00376B5A"/>
    <w:rsid w:val="00376D8E"/>
    <w:rsid w:val="00380B15"/>
    <w:rsid w:val="0038331C"/>
    <w:rsid w:val="003838E9"/>
    <w:rsid w:val="003845F4"/>
    <w:rsid w:val="00384C07"/>
    <w:rsid w:val="00386620"/>
    <w:rsid w:val="0038725E"/>
    <w:rsid w:val="00387C8C"/>
    <w:rsid w:val="00391E3A"/>
    <w:rsid w:val="00393AA6"/>
    <w:rsid w:val="00394983"/>
    <w:rsid w:val="00395CEE"/>
    <w:rsid w:val="003968B3"/>
    <w:rsid w:val="003A158D"/>
    <w:rsid w:val="003A6ACA"/>
    <w:rsid w:val="003B0684"/>
    <w:rsid w:val="003B0780"/>
    <w:rsid w:val="003B2E49"/>
    <w:rsid w:val="003B3009"/>
    <w:rsid w:val="003B4412"/>
    <w:rsid w:val="003B441D"/>
    <w:rsid w:val="003B5444"/>
    <w:rsid w:val="003B6107"/>
    <w:rsid w:val="003C1D85"/>
    <w:rsid w:val="003C29D1"/>
    <w:rsid w:val="003C32C1"/>
    <w:rsid w:val="003C35EA"/>
    <w:rsid w:val="003C3890"/>
    <w:rsid w:val="003C4451"/>
    <w:rsid w:val="003C58D8"/>
    <w:rsid w:val="003C6B1E"/>
    <w:rsid w:val="003C7359"/>
    <w:rsid w:val="003D0028"/>
    <w:rsid w:val="003D2165"/>
    <w:rsid w:val="003D6920"/>
    <w:rsid w:val="003D6AA3"/>
    <w:rsid w:val="003D7BD9"/>
    <w:rsid w:val="003E05A0"/>
    <w:rsid w:val="003E070C"/>
    <w:rsid w:val="003E2198"/>
    <w:rsid w:val="003E2333"/>
    <w:rsid w:val="003E298D"/>
    <w:rsid w:val="003E2E11"/>
    <w:rsid w:val="003E4A56"/>
    <w:rsid w:val="003E52E5"/>
    <w:rsid w:val="003E623F"/>
    <w:rsid w:val="003E6452"/>
    <w:rsid w:val="003F2CFD"/>
    <w:rsid w:val="003F4896"/>
    <w:rsid w:val="003F4CD2"/>
    <w:rsid w:val="003F6DC2"/>
    <w:rsid w:val="003F7869"/>
    <w:rsid w:val="003F7B7D"/>
    <w:rsid w:val="00400CC2"/>
    <w:rsid w:val="0040126C"/>
    <w:rsid w:val="004017A4"/>
    <w:rsid w:val="00401C36"/>
    <w:rsid w:val="00403A5E"/>
    <w:rsid w:val="00403EFC"/>
    <w:rsid w:val="00403F91"/>
    <w:rsid w:val="00404CE3"/>
    <w:rsid w:val="00405BCE"/>
    <w:rsid w:val="00407288"/>
    <w:rsid w:val="004103D5"/>
    <w:rsid w:val="004116FF"/>
    <w:rsid w:val="00413757"/>
    <w:rsid w:val="0041392E"/>
    <w:rsid w:val="00414892"/>
    <w:rsid w:val="00415C63"/>
    <w:rsid w:val="00416A47"/>
    <w:rsid w:val="00417CED"/>
    <w:rsid w:val="00421685"/>
    <w:rsid w:val="004226E5"/>
    <w:rsid w:val="0042379D"/>
    <w:rsid w:val="00424824"/>
    <w:rsid w:val="00424A00"/>
    <w:rsid w:val="00424A36"/>
    <w:rsid w:val="00424E2A"/>
    <w:rsid w:val="00426C15"/>
    <w:rsid w:val="004304B6"/>
    <w:rsid w:val="004328EA"/>
    <w:rsid w:val="00432D13"/>
    <w:rsid w:val="00434461"/>
    <w:rsid w:val="00434493"/>
    <w:rsid w:val="004344CD"/>
    <w:rsid w:val="00435224"/>
    <w:rsid w:val="00435B44"/>
    <w:rsid w:val="0043616C"/>
    <w:rsid w:val="00440C21"/>
    <w:rsid w:val="004434FE"/>
    <w:rsid w:val="00445B1E"/>
    <w:rsid w:val="00445FB7"/>
    <w:rsid w:val="00447071"/>
    <w:rsid w:val="00447114"/>
    <w:rsid w:val="00450C06"/>
    <w:rsid w:val="00450C1A"/>
    <w:rsid w:val="00451364"/>
    <w:rsid w:val="00451457"/>
    <w:rsid w:val="00452135"/>
    <w:rsid w:val="00453A1A"/>
    <w:rsid w:val="00453A3C"/>
    <w:rsid w:val="00455878"/>
    <w:rsid w:val="00456AD7"/>
    <w:rsid w:val="00456B37"/>
    <w:rsid w:val="0045748F"/>
    <w:rsid w:val="0046030A"/>
    <w:rsid w:val="00460671"/>
    <w:rsid w:val="00464754"/>
    <w:rsid w:val="0046784A"/>
    <w:rsid w:val="00471626"/>
    <w:rsid w:val="00474E3F"/>
    <w:rsid w:val="004757F3"/>
    <w:rsid w:val="004768E1"/>
    <w:rsid w:val="00480796"/>
    <w:rsid w:val="00480963"/>
    <w:rsid w:val="00483183"/>
    <w:rsid w:val="00484AD0"/>
    <w:rsid w:val="00484DC7"/>
    <w:rsid w:val="00485496"/>
    <w:rsid w:val="0048733F"/>
    <w:rsid w:val="0048746A"/>
    <w:rsid w:val="0048779D"/>
    <w:rsid w:val="00490BC1"/>
    <w:rsid w:val="00490F77"/>
    <w:rsid w:val="00491F47"/>
    <w:rsid w:val="00493052"/>
    <w:rsid w:val="004954C9"/>
    <w:rsid w:val="00496EE5"/>
    <w:rsid w:val="004A18E4"/>
    <w:rsid w:val="004A2710"/>
    <w:rsid w:val="004A3086"/>
    <w:rsid w:val="004A42DA"/>
    <w:rsid w:val="004A438B"/>
    <w:rsid w:val="004A58AD"/>
    <w:rsid w:val="004A5C8B"/>
    <w:rsid w:val="004A5FC5"/>
    <w:rsid w:val="004A79F8"/>
    <w:rsid w:val="004A7D4E"/>
    <w:rsid w:val="004B0F83"/>
    <w:rsid w:val="004B1EFA"/>
    <w:rsid w:val="004B239E"/>
    <w:rsid w:val="004B2A54"/>
    <w:rsid w:val="004B3919"/>
    <w:rsid w:val="004B3A10"/>
    <w:rsid w:val="004B4165"/>
    <w:rsid w:val="004B4CFD"/>
    <w:rsid w:val="004B4E97"/>
    <w:rsid w:val="004B566F"/>
    <w:rsid w:val="004B68FE"/>
    <w:rsid w:val="004B7BF7"/>
    <w:rsid w:val="004C101B"/>
    <w:rsid w:val="004C14F5"/>
    <w:rsid w:val="004C182E"/>
    <w:rsid w:val="004C3B7D"/>
    <w:rsid w:val="004C3B91"/>
    <w:rsid w:val="004C3E0D"/>
    <w:rsid w:val="004C6A86"/>
    <w:rsid w:val="004C746C"/>
    <w:rsid w:val="004C7D82"/>
    <w:rsid w:val="004D01E7"/>
    <w:rsid w:val="004D10FB"/>
    <w:rsid w:val="004D1949"/>
    <w:rsid w:val="004D2C1A"/>
    <w:rsid w:val="004D5A46"/>
    <w:rsid w:val="004D5A56"/>
    <w:rsid w:val="004D71DE"/>
    <w:rsid w:val="004D7692"/>
    <w:rsid w:val="004D76FC"/>
    <w:rsid w:val="004D79AB"/>
    <w:rsid w:val="004E0068"/>
    <w:rsid w:val="004E089F"/>
    <w:rsid w:val="004E1044"/>
    <w:rsid w:val="004E1EFD"/>
    <w:rsid w:val="004E2EC8"/>
    <w:rsid w:val="004E4D1A"/>
    <w:rsid w:val="004E5D5A"/>
    <w:rsid w:val="004E75FA"/>
    <w:rsid w:val="004F1109"/>
    <w:rsid w:val="004F16DB"/>
    <w:rsid w:val="004F1959"/>
    <w:rsid w:val="004F2DD8"/>
    <w:rsid w:val="004F3C73"/>
    <w:rsid w:val="004F3E5A"/>
    <w:rsid w:val="004F4B71"/>
    <w:rsid w:val="004F6F6D"/>
    <w:rsid w:val="004F704F"/>
    <w:rsid w:val="00501439"/>
    <w:rsid w:val="00501AAB"/>
    <w:rsid w:val="005026B4"/>
    <w:rsid w:val="00502B2B"/>
    <w:rsid w:val="005033B2"/>
    <w:rsid w:val="00504054"/>
    <w:rsid w:val="005041C4"/>
    <w:rsid w:val="00504C0E"/>
    <w:rsid w:val="00504E79"/>
    <w:rsid w:val="00505689"/>
    <w:rsid w:val="00507DA2"/>
    <w:rsid w:val="00507DB5"/>
    <w:rsid w:val="00511718"/>
    <w:rsid w:val="00511C18"/>
    <w:rsid w:val="005157A6"/>
    <w:rsid w:val="005159C0"/>
    <w:rsid w:val="00516DB8"/>
    <w:rsid w:val="005205B5"/>
    <w:rsid w:val="0052149D"/>
    <w:rsid w:val="005225BC"/>
    <w:rsid w:val="005244B6"/>
    <w:rsid w:val="00525398"/>
    <w:rsid w:val="005265CC"/>
    <w:rsid w:val="00526B60"/>
    <w:rsid w:val="00527129"/>
    <w:rsid w:val="005276F5"/>
    <w:rsid w:val="00532D94"/>
    <w:rsid w:val="00532E9A"/>
    <w:rsid w:val="005331C8"/>
    <w:rsid w:val="005332F9"/>
    <w:rsid w:val="00533604"/>
    <w:rsid w:val="00533953"/>
    <w:rsid w:val="005342E2"/>
    <w:rsid w:val="005343BF"/>
    <w:rsid w:val="005351C7"/>
    <w:rsid w:val="00535D15"/>
    <w:rsid w:val="005369BE"/>
    <w:rsid w:val="00537811"/>
    <w:rsid w:val="00537C02"/>
    <w:rsid w:val="00537E33"/>
    <w:rsid w:val="005406C7"/>
    <w:rsid w:val="00542533"/>
    <w:rsid w:val="00543453"/>
    <w:rsid w:val="00545204"/>
    <w:rsid w:val="005456D1"/>
    <w:rsid w:val="00546856"/>
    <w:rsid w:val="005515E8"/>
    <w:rsid w:val="005529A2"/>
    <w:rsid w:val="00553055"/>
    <w:rsid w:val="00553E4F"/>
    <w:rsid w:val="00554EAC"/>
    <w:rsid w:val="0055657D"/>
    <w:rsid w:val="0056142B"/>
    <w:rsid w:val="00561EFC"/>
    <w:rsid w:val="00563D05"/>
    <w:rsid w:val="0056520D"/>
    <w:rsid w:val="00570B29"/>
    <w:rsid w:val="00572466"/>
    <w:rsid w:val="0057256F"/>
    <w:rsid w:val="005727EC"/>
    <w:rsid w:val="005735DD"/>
    <w:rsid w:val="00575893"/>
    <w:rsid w:val="00575B51"/>
    <w:rsid w:val="00576295"/>
    <w:rsid w:val="005774DE"/>
    <w:rsid w:val="00580C6C"/>
    <w:rsid w:val="00583154"/>
    <w:rsid w:val="005838F1"/>
    <w:rsid w:val="00585063"/>
    <w:rsid w:val="005874E3"/>
    <w:rsid w:val="00591AAD"/>
    <w:rsid w:val="0059496A"/>
    <w:rsid w:val="005960E7"/>
    <w:rsid w:val="00597019"/>
    <w:rsid w:val="005A00C1"/>
    <w:rsid w:val="005A1243"/>
    <w:rsid w:val="005A1AF3"/>
    <w:rsid w:val="005A1C61"/>
    <w:rsid w:val="005A4BB6"/>
    <w:rsid w:val="005A676B"/>
    <w:rsid w:val="005A6C72"/>
    <w:rsid w:val="005A7876"/>
    <w:rsid w:val="005B091C"/>
    <w:rsid w:val="005B2D0D"/>
    <w:rsid w:val="005B4529"/>
    <w:rsid w:val="005B5428"/>
    <w:rsid w:val="005B7A17"/>
    <w:rsid w:val="005C13B7"/>
    <w:rsid w:val="005C2C39"/>
    <w:rsid w:val="005C5164"/>
    <w:rsid w:val="005C6870"/>
    <w:rsid w:val="005C69D4"/>
    <w:rsid w:val="005C6EE3"/>
    <w:rsid w:val="005D0BD4"/>
    <w:rsid w:val="005D120F"/>
    <w:rsid w:val="005D1596"/>
    <w:rsid w:val="005D2011"/>
    <w:rsid w:val="005D2241"/>
    <w:rsid w:val="005D2753"/>
    <w:rsid w:val="005D5739"/>
    <w:rsid w:val="005D5DF2"/>
    <w:rsid w:val="005E0C8F"/>
    <w:rsid w:val="005E6682"/>
    <w:rsid w:val="005F24F9"/>
    <w:rsid w:val="005F3750"/>
    <w:rsid w:val="005F3797"/>
    <w:rsid w:val="005F75CC"/>
    <w:rsid w:val="005F7749"/>
    <w:rsid w:val="006005E7"/>
    <w:rsid w:val="0060404B"/>
    <w:rsid w:val="00605F36"/>
    <w:rsid w:val="0060740D"/>
    <w:rsid w:val="0060766D"/>
    <w:rsid w:val="00607AD0"/>
    <w:rsid w:val="006100F1"/>
    <w:rsid w:val="00611D3F"/>
    <w:rsid w:val="00612189"/>
    <w:rsid w:val="00612371"/>
    <w:rsid w:val="0061239B"/>
    <w:rsid w:val="00612D67"/>
    <w:rsid w:val="00613FCA"/>
    <w:rsid w:val="0061464F"/>
    <w:rsid w:val="00614D54"/>
    <w:rsid w:val="0061503F"/>
    <w:rsid w:val="00615225"/>
    <w:rsid w:val="00615242"/>
    <w:rsid w:val="00615304"/>
    <w:rsid w:val="006153BA"/>
    <w:rsid w:val="00620234"/>
    <w:rsid w:val="00621A87"/>
    <w:rsid w:val="00622AAA"/>
    <w:rsid w:val="00622C95"/>
    <w:rsid w:val="00624B6A"/>
    <w:rsid w:val="006253C6"/>
    <w:rsid w:val="0062584B"/>
    <w:rsid w:val="006263EC"/>
    <w:rsid w:val="00627973"/>
    <w:rsid w:val="00627C2A"/>
    <w:rsid w:val="006300E0"/>
    <w:rsid w:val="0063217A"/>
    <w:rsid w:val="006349EA"/>
    <w:rsid w:val="0063509F"/>
    <w:rsid w:val="00636513"/>
    <w:rsid w:val="00637523"/>
    <w:rsid w:val="0064080F"/>
    <w:rsid w:val="00640D64"/>
    <w:rsid w:val="00642BE8"/>
    <w:rsid w:val="00642ED7"/>
    <w:rsid w:val="00643885"/>
    <w:rsid w:val="00643E38"/>
    <w:rsid w:val="00644099"/>
    <w:rsid w:val="00644809"/>
    <w:rsid w:val="006457F3"/>
    <w:rsid w:val="00645DDE"/>
    <w:rsid w:val="00650E5B"/>
    <w:rsid w:val="006514C3"/>
    <w:rsid w:val="00651914"/>
    <w:rsid w:val="006526C4"/>
    <w:rsid w:val="00653178"/>
    <w:rsid w:val="006539A0"/>
    <w:rsid w:val="00654374"/>
    <w:rsid w:val="00657CCB"/>
    <w:rsid w:val="00660008"/>
    <w:rsid w:val="00660285"/>
    <w:rsid w:val="006607C3"/>
    <w:rsid w:val="00660DBD"/>
    <w:rsid w:val="006615D2"/>
    <w:rsid w:val="006627C7"/>
    <w:rsid w:val="006644ED"/>
    <w:rsid w:val="006679F7"/>
    <w:rsid w:val="00667AD7"/>
    <w:rsid w:val="006714A5"/>
    <w:rsid w:val="006725FA"/>
    <w:rsid w:val="0067264C"/>
    <w:rsid w:val="00673040"/>
    <w:rsid w:val="0067314A"/>
    <w:rsid w:val="0067361F"/>
    <w:rsid w:val="00675214"/>
    <w:rsid w:val="00680BB5"/>
    <w:rsid w:val="00681775"/>
    <w:rsid w:val="00682F97"/>
    <w:rsid w:val="00683209"/>
    <w:rsid w:val="00685363"/>
    <w:rsid w:val="00687BE2"/>
    <w:rsid w:val="006922FB"/>
    <w:rsid w:val="00693787"/>
    <w:rsid w:val="00694936"/>
    <w:rsid w:val="00696644"/>
    <w:rsid w:val="00697396"/>
    <w:rsid w:val="00697819"/>
    <w:rsid w:val="006A0A4D"/>
    <w:rsid w:val="006A1142"/>
    <w:rsid w:val="006A1E26"/>
    <w:rsid w:val="006A2426"/>
    <w:rsid w:val="006A58E3"/>
    <w:rsid w:val="006A5A31"/>
    <w:rsid w:val="006A5C0F"/>
    <w:rsid w:val="006A6CA6"/>
    <w:rsid w:val="006B2D24"/>
    <w:rsid w:val="006B3248"/>
    <w:rsid w:val="006B5CF6"/>
    <w:rsid w:val="006B6A5E"/>
    <w:rsid w:val="006B6F6D"/>
    <w:rsid w:val="006B7565"/>
    <w:rsid w:val="006C0227"/>
    <w:rsid w:val="006C0E31"/>
    <w:rsid w:val="006C22EB"/>
    <w:rsid w:val="006C4C5F"/>
    <w:rsid w:val="006C4EF7"/>
    <w:rsid w:val="006C5228"/>
    <w:rsid w:val="006C6717"/>
    <w:rsid w:val="006C6FE7"/>
    <w:rsid w:val="006C785B"/>
    <w:rsid w:val="006C7993"/>
    <w:rsid w:val="006D0675"/>
    <w:rsid w:val="006D3A79"/>
    <w:rsid w:val="006D5682"/>
    <w:rsid w:val="006E199C"/>
    <w:rsid w:val="006E206D"/>
    <w:rsid w:val="006E30F3"/>
    <w:rsid w:val="006E34CF"/>
    <w:rsid w:val="006E67B7"/>
    <w:rsid w:val="006E6C09"/>
    <w:rsid w:val="006F191C"/>
    <w:rsid w:val="006F3646"/>
    <w:rsid w:val="006F4BFC"/>
    <w:rsid w:val="007014C2"/>
    <w:rsid w:val="00703784"/>
    <w:rsid w:val="0070398A"/>
    <w:rsid w:val="00704A72"/>
    <w:rsid w:val="00705C68"/>
    <w:rsid w:val="0070616F"/>
    <w:rsid w:val="00710933"/>
    <w:rsid w:val="007124F6"/>
    <w:rsid w:val="00714F97"/>
    <w:rsid w:val="00715954"/>
    <w:rsid w:val="00716024"/>
    <w:rsid w:val="007163E9"/>
    <w:rsid w:val="00717808"/>
    <w:rsid w:val="00720F72"/>
    <w:rsid w:val="007214DC"/>
    <w:rsid w:val="00721B9A"/>
    <w:rsid w:val="00724BAB"/>
    <w:rsid w:val="00724FAB"/>
    <w:rsid w:val="00726986"/>
    <w:rsid w:val="00726B50"/>
    <w:rsid w:val="0072712C"/>
    <w:rsid w:val="007304FD"/>
    <w:rsid w:val="007315AE"/>
    <w:rsid w:val="00731A55"/>
    <w:rsid w:val="007330AE"/>
    <w:rsid w:val="007336A9"/>
    <w:rsid w:val="00734078"/>
    <w:rsid w:val="0073479A"/>
    <w:rsid w:val="00735552"/>
    <w:rsid w:val="00735C53"/>
    <w:rsid w:val="007367A4"/>
    <w:rsid w:val="00736B74"/>
    <w:rsid w:val="00736EF0"/>
    <w:rsid w:val="007403CB"/>
    <w:rsid w:val="00740833"/>
    <w:rsid w:val="00741E7A"/>
    <w:rsid w:val="00743CEC"/>
    <w:rsid w:val="00750179"/>
    <w:rsid w:val="00752589"/>
    <w:rsid w:val="0075262B"/>
    <w:rsid w:val="00752765"/>
    <w:rsid w:val="0075300C"/>
    <w:rsid w:val="007536B6"/>
    <w:rsid w:val="00753748"/>
    <w:rsid w:val="007538EA"/>
    <w:rsid w:val="00754190"/>
    <w:rsid w:val="0075438D"/>
    <w:rsid w:val="0075532D"/>
    <w:rsid w:val="00755F32"/>
    <w:rsid w:val="00756260"/>
    <w:rsid w:val="007579ED"/>
    <w:rsid w:val="0076250B"/>
    <w:rsid w:val="00763F1F"/>
    <w:rsid w:val="00764682"/>
    <w:rsid w:val="00764A6A"/>
    <w:rsid w:val="00764F3D"/>
    <w:rsid w:val="007655E2"/>
    <w:rsid w:val="007668D0"/>
    <w:rsid w:val="00767C4A"/>
    <w:rsid w:val="00771A31"/>
    <w:rsid w:val="0077255B"/>
    <w:rsid w:val="007728EC"/>
    <w:rsid w:val="00772D16"/>
    <w:rsid w:val="007731A8"/>
    <w:rsid w:val="00773247"/>
    <w:rsid w:val="007755D1"/>
    <w:rsid w:val="00775AF8"/>
    <w:rsid w:val="00776001"/>
    <w:rsid w:val="00776102"/>
    <w:rsid w:val="00777ABC"/>
    <w:rsid w:val="00777C04"/>
    <w:rsid w:val="007818AD"/>
    <w:rsid w:val="00781D3F"/>
    <w:rsid w:val="00781E7A"/>
    <w:rsid w:val="007825C0"/>
    <w:rsid w:val="00782DEB"/>
    <w:rsid w:val="00783A70"/>
    <w:rsid w:val="00783F09"/>
    <w:rsid w:val="007901C5"/>
    <w:rsid w:val="00790827"/>
    <w:rsid w:val="00790DF8"/>
    <w:rsid w:val="00791A5D"/>
    <w:rsid w:val="00791BE5"/>
    <w:rsid w:val="00792048"/>
    <w:rsid w:val="007921E2"/>
    <w:rsid w:val="007921F3"/>
    <w:rsid w:val="0079302A"/>
    <w:rsid w:val="007946C4"/>
    <w:rsid w:val="00794BCF"/>
    <w:rsid w:val="00796238"/>
    <w:rsid w:val="0079714C"/>
    <w:rsid w:val="007A0D65"/>
    <w:rsid w:val="007A78C2"/>
    <w:rsid w:val="007B2022"/>
    <w:rsid w:val="007B2248"/>
    <w:rsid w:val="007B2758"/>
    <w:rsid w:val="007B3F2C"/>
    <w:rsid w:val="007B4E86"/>
    <w:rsid w:val="007B6183"/>
    <w:rsid w:val="007B7793"/>
    <w:rsid w:val="007C170A"/>
    <w:rsid w:val="007C1ED3"/>
    <w:rsid w:val="007C1F3D"/>
    <w:rsid w:val="007C25AA"/>
    <w:rsid w:val="007C3420"/>
    <w:rsid w:val="007C35F4"/>
    <w:rsid w:val="007C364D"/>
    <w:rsid w:val="007C3DB6"/>
    <w:rsid w:val="007C3DC1"/>
    <w:rsid w:val="007C41FF"/>
    <w:rsid w:val="007C77FA"/>
    <w:rsid w:val="007D3FDF"/>
    <w:rsid w:val="007D524F"/>
    <w:rsid w:val="007D7640"/>
    <w:rsid w:val="007E005A"/>
    <w:rsid w:val="007E045A"/>
    <w:rsid w:val="007E0734"/>
    <w:rsid w:val="007E1EED"/>
    <w:rsid w:val="007E2A2B"/>
    <w:rsid w:val="007E4DAC"/>
    <w:rsid w:val="007E5800"/>
    <w:rsid w:val="007F0014"/>
    <w:rsid w:val="007F058B"/>
    <w:rsid w:val="007F106C"/>
    <w:rsid w:val="007F1355"/>
    <w:rsid w:val="007F1A6B"/>
    <w:rsid w:val="007F5CB2"/>
    <w:rsid w:val="007F660A"/>
    <w:rsid w:val="007F75E6"/>
    <w:rsid w:val="007F7B40"/>
    <w:rsid w:val="00801A7A"/>
    <w:rsid w:val="00804135"/>
    <w:rsid w:val="00806185"/>
    <w:rsid w:val="008068E1"/>
    <w:rsid w:val="00810E3A"/>
    <w:rsid w:val="00811424"/>
    <w:rsid w:val="00811F86"/>
    <w:rsid w:val="00813383"/>
    <w:rsid w:val="008154CD"/>
    <w:rsid w:val="00815901"/>
    <w:rsid w:val="0081627B"/>
    <w:rsid w:val="00817419"/>
    <w:rsid w:val="00817629"/>
    <w:rsid w:val="008178A4"/>
    <w:rsid w:val="00817B9B"/>
    <w:rsid w:val="008235D5"/>
    <w:rsid w:val="00824EBF"/>
    <w:rsid w:val="0082550A"/>
    <w:rsid w:val="00825975"/>
    <w:rsid w:val="00825A1E"/>
    <w:rsid w:val="00825BD1"/>
    <w:rsid w:val="00826546"/>
    <w:rsid w:val="00827060"/>
    <w:rsid w:val="0082786B"/>
    <w:rsid w:val="00830E38"/>
    <w:rsid w:val="00831CD6"/>
    <w:rsid w:val="0083266B"/>
    <w:rsid w:val="00832731"/>
    <w:rsid w:val="00832E1B"/>
    <w:rsid w:val="00834019"/>
    <w:rsid w:val="00834213"/>
    <w:rsid w:val="008348D7"/>
    <w:rsid w:val="008358A3"/>
    <w:rsid w:val="00837593"/>
    <w:rsid w:val="00841349"/>
    <w:rsid w:val="00841825"/>
    <w:rsid w:val="008428EB"/>
    <w:rsid w:val="00842DE3"/>
    <w:rsid w:val="0084380A"/>
    <w:rsid w:val="00845D48"/>
    <w:rsid w:val="00846B81"/>
    <w:rsid w:val="00850318"/>
    <w:rsid w:val="00851AD6"/>
    <w:rsid w:val="00854DA7"/>
    <w:rsid w:val="00855803"/>
    <w:rsid w:val="0085653D"/>
    <w:rsid w:val="008567B3"/>
    <w:rsid w:val="0085686E"/>
    <w:rsid w:val="008572A5"/>
    <w:rsid w:val="00860180"/>
    <w:rsid w:val="008605FD"/>
    <w:rsid w:val="00861012"/>
    <w:rsid w:val="008623CE"/>
    <w:rsid w:val="00862F8B"/>
    <w:rsid w:val="008647BB"/>
    <w:rsid w:val="00867D29"/>
    <w:rsid w:val="00870B7B"/>
    <w:rsid w:val="00871AA9"/>
    <w:rsid w:val="00872309"/>
    <w:rsid w:val="00872CCA"/>
    <w:rsid w:val="00873893"/>
    <w:rsid w:val="00874F42"/>
    <w:rsid w:val="008764C1"/>
    <w:rsid w:val="00882E79"/>
    <w:rsid w:val="00884938"/>
    <w:rsid w:val="00884BA2"/>
    <w:rsid w:val="00885CDE"/>
    <w:rsid w:val="008913E5"/>
    <w:rsid w:val="00893AB4"/>
    <w:rsid w:val="008946D5"/>
    <w:rsid w:val="00895647"/>
    <w:rsid w:val="0089739C"/>
    <w:rsid w:val="00897EE9"/>
    <w:rsid w:val="008A0384"/>
    <w:rsid w:val="008A11FB"/>
    <w:rsid w:val="008A29D2"/>
    <w:rsid w:val="008A6220"/>
    <w:rsid w:val="008A7099"/>
    <w:rsid w:val="008A7918"/>
    <w:rsid w:val="008B07EF"/>
    <w:rsid w:val="008B0910"/>
    <w:rsid w:val="008B1CF4"/>
    <w:rsid w:val="008B43B7"/>
    <w:rsid w:val="008B60C5"/>
    <w:rsid w:val="008B7843"/>
    <w:rsid w:val="008C0513"/>
    <w:rsid w:val="008C0F6B"/>
    <w:rsid w:val="008C1111"/>
    <w:rsid w:val="008C216B"/>
    <w:rsid w:val="008C2B43"/>
    <w:rsid w:val="008C5C42"/>
    <w:rsid w:val="008D1F3B"/>
    <w:rsid w:val="008D3BB8"/>
    <w:rsid w:val="008D5767"/>
    <w:rsid w:val="008D6DB0"/>
    <w:rsid w:val="008D6FC0"/>
    <w:rsid w:val="008D7D2D"/>
    <w:rsid w:val="008D7D98"/>
    <w:rsid w:val="008D7DDD"/>
    <w:rsid w:val="008E1E92"/>
    <w:rsid w:val="008E5D74"/>
    <w:rsid w:val="008E736E"/>
    <w:rsid w:val="008E7A28"/>
    <w:rsid w:val="008F10EA"/>
    <w:rsid w:val="008F1C3D"/>
    <w:rsid w:val="008F27B6"/>
    <w:rsid w:val="008F3A54"/>
    <w:rsid w:val="008F6546"/>
    <w:rsid w:val="008F6C3B"/>
    <w:rsid w:val="008F6CB4"/>
    <w:rsid w:val="008F76D2"/>
    <w:rsid w:val="0090113E"/>
    <w:rsid w:val="00902C7D"/>
    <w:rsid w:val="00905CD1"/>
    <w:rsid w:val="0090613C"/>
    <w:rsid w:val="009067AB"/>
    <w:rsid w:val="00907023"/>
    <w:rsid w:val="00907AF3"/>
    <w:rsid w:val="00907C1E"/>
    <w:rsid w:val="009118FA"/>
    <w:rsid w:val="0091252C"/>
    <w:rsid w:val="0091320A"/>
    <w:rsid w:val="009137CC"/>
    <w:rsid w:val="00914522"/>
    <w:rsid w:val="009145DA"/>
    <w:rsid w:val="00915734"/>
    <w:rsid w:val="00916836"/>
    <w:rsid w:val="009211CB"/>
    <w:rsid w:val="00923841"/>
    <w:rsid w:val="009274B3"/>
    <w:rsid w:val="009274ED"/>
    <w:rsid w:val="009279A4"/>
    <w:rsid w:val="00927B4C"/>
    <w:rsid w:val="00931629"/>
    <w:rsid w:val="009326BF"/>
    <w:rsid w:val="009336E9"/>
    <w:rsid w:val="00933AC4"/>
    <w:rsid w:val="00934AE8"/>
    <w:rsid w:val="0093514C"/>
    <w:rsid w:val="00935856"/>
    <w:rsid w:val="009405E1"/>
    <w:rsid w:val="00940E30"/>
    <w:rsid w:val="00941BD9"/>
    <w:rsid w:val="009422DA"/>
    <w:rsid w:val="0094483A"/>
    <w:rsid w:val="00945E3B"/>
    <w:rsid w:val="0095223A"/>
    <w:rsid w:val="00952818"/>
    <w:rsid w:val="00952E6A"/>
    <w:rsid w:val="009551E6"/>
    <w:rsid w:val="009557D7"/>
    <w:rsid w:val="00955A5E"/>
    <w:rsid w:val="0095718C"/>
    <w:rsid w:val="009608A2"/>
    <w:rsid w:val="009610E7"/>
    <w:rsid w:val="00961836"/>
    <w:rsid w:val="00961909"/>
    <w:rsid w:val="009633C8"/>
    <w:rsid w:val="00963B70"/>
    <w:rsid w:val="00964DB9"/>
    <w:rsid w:val="00967DF6"/>
    <w:rsid w:val="009710E8"/>
    <w:rsid w:val="009754EF"/>
    <w:rsid w:val="009759B7"/>
    <w:rsid w:val="00976727"/>
    <w:rsid w:val="00980770"/>
    <w:rsid w:val="009807EC"/>
    <w:rsid w:val="0098125E"/>
    <w:rsid w:val="009815CE"/>
    <w:rsid w:val="00982A12"/>
    <w:rsid w:val="00982DD4"/>
    <w:rsid w:val="00983639"/>
    <w:rsid w:val="009847B7"/>
    <w:rsid w:val="00984F61"/>
    <w:rsid w:val="0098577F"/>
    <w:rsid w:val="0098733C"/>
    <w:rsid w:val="00987C70"/>
    <w:rsid w:val="00990B70"/>
    <w:rsid w:val="0099184C"/>
    <w:rsid w:val="00993BA9"/>
    <w:rsid w:val="00993D7F"/>
    <w:rsid w:val="00995C09"/>
    <w:rsid w:val="0099629E"/>
    <w:rsid w:val="00996469"/>
    <w:rsid w:val="0099731D"/>
    <w:rsid w:val="009A2AB3"/>
    <w:rsid w:val="009A2F43"/>
    <w:rsid w:val="009A55C5"/>
    <w:rsid w:val="009A7031"/>
    <w:rsid w:val="009A7452"/>
    <w:rsid w:val="009B0CD0"/>
    <w:rsid w:val="009B1B2E"/>
    <w:rsid w:val="009B2484"/>
    <w:rsid w:val="009B7412"/>
    <w:rsid w:val="009C1783"/>
    <w:rsid w:val="009C3E73"/>
    <w:rsid w:val="009C4039"/>
    <w:rsid w:val="009D0357"/>
    <w:rsid w:val="009D10CB"/>
    <w:rsid w:val="009D166C"/>
    <w:rsid w:val="009D194D"/>
    <w:rsid w:val="009D2FB9"/>
    <w:rsid w:val="009D3011"/>
    <w:rsid w:val="009D45D9"/>
    <w:rsid w:val="009D4D67"/>
    <w:rsid w:val="009D581B"/>
    <w:rsid w:val="009D62D9"/>
    <w:rsid w:val="009D6B53"/>
    <w:rsid w:val="009D7907"/>
    <w:rsid w:val="009E322F"/>
    <w:rsid w:val="009E75A7"/>
    <w:rsid w:val="009F0B24"/>
    <w:rsid w:val="009F1949"/>
    <w:rsid w:val="009F1FE1"/>
    <w:rsid w:val="009F4012"/>
    <w:rsid w:val="009F5034"/>
    <w:rsid w:val="009F7252"/>
    <w:rsid w:val="009F7885"/>
    <w:rsid w:val="00A0017C"/>
    <w:rsid w:val="00A04698"/>
    <w:rsid w:val="00A12507"/>
    <w:rsid w:val="00A13284"/>
    <w:rsid w:val="00A15816"/>
    <w:rsid w:val="00A16AC7"/>
    <w:rsid w:val="00A16D94"/>
    <w:rsid w:val="00A17801"/>
    <w:rsid w:val="00A17BA3"/>
    <w:rsid w:val="00A20510"/>
    <w:rsid w:val="00A21E15"/>
    <w:rsid w:val="00A23EEC"/>
    <w:rsid w:val="00A247B2"/>
    <w:rsid w:val="00A2497D"/>
    <w:rsid w:val="00A27188"/>
    <w:rsid w:val="00A30233"/>
    <w:rsid w:val="00A308A8"/>
    <w:rsid w:val="00A30F87"/>
    <w:rsid w:val="00A3122D"/>
    <w:rsid w:val="00A31AA1"/>
    <w:rsid w:val="00A321F1"/>
    <w:rsid w:val="00A335E9"/>
    <w:rsid w:val="00A33D92"/>
    <w:rsid w:val="00A405B2"/>
    <w:rsid w:val="00A416E0"/>
    <w:rsid w:val="00A42B7A"/>
    <w:rsid w:val="00A43712"/>
    <w:rsid w:val="00A447E3"/>
    <w:rsid w:val="00A45477"/>
    <w:rsid w:val="00A47019"/>
    <w:rsid w:val="00A478D1"/>
    <w:rsid w:val="00A47C21"/>
    <w:rsid w:val="00A50480"/>
    <w:rsid w:val="00A50486"/>
    <w:rsid w:val="00A50868"/>
    <w:rsid w:val="00A5188F"/>
    <w:rsid w:val="00A530E4"/>
    <w:rsid w:val="00A54165"/>
    <w:rsid w:val="00A54A5B"/>
    <w:rsid w:val="00A56E19"/>
    <w:rsid w:val="00A56FE4"/>
    <w:rsid w:val="00A6428C"/>
    <w:rsid w:val="00A646E2"/>
    <w:rsid w:val="00A65583"/>
    <w:rsid w:val="00A6602D"/>
    <w:rsid w:val="00A70DD1"/>
    <w:rsid w:val="00A719E0"/>
    <w:rsid w:val="00A733E4"/>
    <w:rsid w:val="00A75340"/>
    <w:rsid w:val="00A77402"/>
    <w:rsid w:val="00A816A0"/>
    <w:rsid w:val="00A81845"/>
    <w:rsid w:val="00A82C8F"/>
    <w:rsid w:val="00A83899"/>
    <w:rsid w:val="00A83CAF"/>
    <w:rsid w:val="00A8583B"/>
    <w:rsid w:val="00A8657D"/>
    <w:rsid w:val="00A87D80"/>
    <w:rsid w:val="00A90375"/>
    <w:rsid w:val="00A90A49"/>
    <w:rsid w:val="00A90CC3"/>
    <w:rsid w:val="00A93666"/>
    <w:rsid w:val="00A960AE"/>
    <w:rsid w:val="00A966BD"/>
    <w:rsid w:val="00A97EFE"/>
    <w:rsid w:val="00AA1B70"/>
    <w:rsid w:val="00AA313E"/>
    <w:rsid w:val="00AA4AF1"/>
    <w:rsid w:val="00AA568E"/>
    <w:rsid w:val="00AA5E24"/>
    <w:rsid w:val="00AA6714"/>
    <w:rsid w:val="00AA68A8"/>
    <w:rsid w:val="00AB10A6"/>
    <w:rsid w:val="00AB2D12"/>
    <w:rsid w:val="00AB40C6"/>
    <w:rsid w:val="00AB42E7"/>
    <w:rsid w:val="00AB4788"/>
    <w:rsid w:val="00AB5150"/>
    <w:rsid w:val="00AB6F29"/>
    <w:rsid w:val="00AB79DB"/>
    <w:rsid w:val="00AC1311"/>
    <w:rsid w:val="00AC18D6"/>
    <w:rsid w:val="00AC5B30"/>
    <w:rsid w:val="00AD0B72"/>
    <w:rsid w:val="00AD2AC8"/>
    <w:rsid w:val="00AD2E7C"/>
    <w:rsid w:val="00AD3A86"/>
    <w:rsid w:val="00AD5D5E"/>
    <w:rsid w:val="00AD5E53"/>
    <w:rsid w:val="00AE0E2C"/>
    <w:rsid w:val="00AE1D03"/>
    <w:rsid w:val="00AE25B2"/>
    <w:rsid w:val="00AE37A6"/>
    <w:rsid w:val="00AF1D2E"/>
    <w:rsid w:val="00AF3219"/>
    <w:rsid w:val="00AF3FDC"/>
    <w:rsid w:val="00AF5140"/>
    <w:rsid w:val="00AF5D63"/>
    <w:rsid w:val="00AF6532"/>
    <w:rsid w:val="00AF7FBE"/>
    <w:rsid w:val="00B0014F"/>
    <w:rsid w:val="00B04CCE"/>
    <w:rsid w:val="00B04DD8"/>
    <w:rsid w:val="00B05677"/>
    <w:rsid w:val="00B120D8"/>
    <w:rsid w:val="00B12A3C"/>
    <w:rsid w:val="00B12B0B"/>
    <w:rsid w:val="00B14A0D"/>
    <w:rsid w:val="00B16EF3"/>
    <w:rsid w:val="00B224B8"/>
    <w:rsid w:val="00B22D41"/>
    <w:rsid w:val="00B24270"/>
    <w:rsid w:val="00B25F71"/>
    <w:rsid w:val="00B2638A"/>
    <w:rsid w:val="00B26D75"/>
    <w:rsid w:val="00B31084"/>
    <w:rsid w:val="00B327CF"/>
    <w:rsid w:val="00B351DC"/>
    <w:rsid w:val="00B35A09"/>
    <w:rsid w:val="00B37170"/>
    <w:rsid w:val="00B40173"/>
    <w:rsid w:val="00B419A7"/>
    <w:rsid w:val="00B42360"/>
    <w:rsid w:val="00B44343"/>
    <w:rsid w:val="00B4448D"/>
    <w:rsid w:val="00B45E7D"/>
    <w:rsid w:val="00B4624B"/>
    <w:rsid w:val="00B47459"/>
    <w:rsid w:val="00B47DF6"/>
    <w:rsid w:val="00B47E48"/>
    <w:rsid w:val="00B50707"/>
    <w:rsid w:val="00B50BC0"/>
    <w:rsid w:val="00B527A1"/>
    <w:rsid w:val="00B52BCB"/>
    <w:rsid w:val="00B53B28"/>
    <w:rsid w:val="00B53EA5"/>
    <w:rsid w:val="00B55925"/>
    <w:rsid w:val="00B567FE"/>
    <w:rsid w:val="00B57A46"/>
    <w:rsid w:val="00B61100"/>
    <w:rsid w:val="00B61CCC"/>
    <w:rsid w:val="00B61EDD"/>
    <w:rsid w:val="00B63A99"/>
    <w:rsid w:val="00B63E3A"/>
    <w:rsid w:val="00B73DE5"/>
    <w:rsid w:val="00B7494A"/>
    <w:rsid w:val="00B75446"/>
    <w:rsid w:val="00B82F62"/>
    <w:rsid w:val="00B86FED"/>
    <w:rsid w:val="00B90E80"/>
    <w:rsid w:val="00B92CA9"/>
    <w:rsid w:val="00B94BD3"/>
    <w:rsid w:val="00B94CAE"/>
    <w:rsid w:val="00B9581F"/>
    <w:rsid w:val="00B96A18"/>
    <w:rsid w:val="00BA0987"/>
    <w:rsid w:val="00BA2D8D"/>
    <w:rsid w:val="00BA4C24"/>
    <w:rsid w:val="00BA57EE"/>
    <w:rsid w:val="00BA6381"/>
    <w:rsid w:val="00BB126D"/>
    <w:rsid w:val="00BB4BAF"/>
    <w:rsid w:val="00BB50B0"/>
    <w:rsid w:val="00BB7B72"/>
    <w:rsid w:val="00BC2B7C"/>
    <w:rsid w:val="00BC398F"/>
    <w:rsid w:val="00BC585F"/>
    <w:rsid w:val="00BC5F8B"/>
    <w:rsid w:val="00BD00BB"/>
    <w:rsid w:val="00BD02EF"/>
    <w:rsid w:val="00BD0934"/>
    <w:rsid w:val="00BD1524"/>
    <w:rsid w:val="00BD2D45"/>
    <w:rsid w:val="00BD2E7B"/>
    <w:rsid w:val="00BD3015"/>
    <w:rsid w:val="00BD40AD"/>
    <w:rsid w:val="00BD7860"/>
    <w:rsid w:val="00BE1FCC"/>
    <w:rsid w:val="00BE3054"/>
    <w:rsid w:val="00BE333A"/>
    <w:rsid w:val="00BE496F"/>
    <w:rsid w:val="00BE5CFC"/>
    <w:rsid w:val="00BE5F48"/>
    <w:rsid w:val="00BE6AAE"/>
    <w:rsid w:val="00BE76C2"/>
    <w:rsid w:val="00BF083C"/>
    <w:rsid w:val="00BF15FE"/>
    <w:rsid w:val="00BF568F"/>
    <w:rsid w:val="00BF78F7"/>
    <w:rsid w:val="00BF790F"/>
    <w:rsid w:val="00C0006A"/>
    <w:rsid w:val="00C00704"/>
    <w:rsid w:val="00C0393C"/>
    <w:rsid w:val="00C05F7E"/>
    <w:rsid w:val="00C07F4E"/>
    <w:rsid w:val="00C1002F"/>
    <w:rsid w:val="00C1090B"/>
    <w:rsid w:val="00C13A06"/>
    <w:rsid w:val="00C14E34"/>
    <w:rsid w:val="00C17A1E"/>
    <w:rsid w:val="00C2045B"/>
    <w:rsid w:val="00C20B38"/>
    <w:rsid w:val="00C22393"/>
    <w:rsid w:val="00C22AFF"/>
    <w:rsid w:val="00C22C5A"/>
    <w:rsid w:val="00C22D46"/>
    <w:rsid w:val="00C22FCC"/>
    <w:rsid w:val="00C23B30"/>
    <w:rsid w:val="00C24A14"/>
    <w:rsid w:val="00C25BF0"/>
    <w:rsid w:val="00C27C1C"/>
    <w:rsid w:val="00C27D37"/>
    <w:rsid w:val="00C30282"/>
    <w:rsid w:val="00C30416"/>
    <w:rsid w:val="00C30966"/>
    <w:rsid w:val="00C31A56"/>
    <w:rsid w:val="00C31D55"/>
    <w:rsid w:val="00C336D4"/>
    <w:rsid w:val="00C33903"/>
    <w:rsid w:val="00C3529F"/>
    <w:rsid w:val="00C415BC"/>
    <w:rsid w:val="00C41A07"/>
    <w:rsid w:val="00C42116"/>
    <w:rsid w:val="00C443D0"/>
    <w:rsid w:val="00C448E2"/>
    <w:rsid w:val="00C44F69"/>
    <w:rsid w:val="00C47C67"/>
    <w:rsid w:val="00C47E5B"/>
    <w:rsid w:val="00C513A0"/>
    <w:rsid w:val="00C53A2E"/>
    <w:rsid w:val="00C54F6A"/>
    <w:rsid w:val="00C5684F"/>
    <w:rsid w:val="00C56FF3"/>
    <w:rsid w:val="00C57021"/>
    <w:rsid w:val="00C57DE0"/>
    <w:rsid w:val="00C619DD"/>
    <w:rsid w:val="00C6240E"/>
    <w:rsid w:val="00C64C25"/>
    <w:rsid w:val="00C6565A"/>
    <w:rsid w:val="00C7224D"/>
    <w:rsid w:val="00C724A2"/>
    <w:rsid w:val="00C72C3D"/>
    <w:rsid w:val="00C73282"/>
    <w:rsid w:val="00C744D7"/>
    <w:rsid w:val="00C74DFA"/>
    <w:rsid w:val="00C75FD3"/>
    <w:rsid w:val="00C767FF"/>
    <w:rsid w:val="00C832E9"/>
    <w:rsid w:val="00C83B13"/>
    <w:rsid w:val="00C85FAC"/>
    <w:rsid w:val="00C86768"/>
    <w:rsid w:val="00C90253"/>
    <w:rsid w:val="00C91125"/>
    <w:rsid w:val="00C91972"/>
    <w:rsid w:val="00C91E36"/>
    <w:rsid w:val="00C91FDB"/>
    <w:rsid w:val="00C94810"/>
    <w:rsid w:val="00C957FA"/>
    <w:rsid w:val="00C95B25"/>
    <w:rsid w:val="00CA0597"/>
    <w:rsid w:val="00CA1005"/>
    <w:rsid w:val="00CA1C4A"/>
    <w:rsid w:val="00CA203F"/>
    <w:rsid w:val="00CA4B6A"/>
    <w:rsid w:val="00CA58A4"/>
    <w:rsid w:val="00CA779A"/>
    <w:rsid w:val="00CA7C38"/>
    <w:rsid w:val="00CB2CE9"/>
    <w:rsid w:val="00CB31E1"/>
    <w:rsid w:val="00CB3A75"/>
    <w:rsid w:val="00CC00FB"/>
    <w:rsid w:val="00CC0D94"/>
    <w:rsid w:val="00CC0F96"/>
    <w:rsid w:val="00CC14F4"/>
    <w:rsid w:val="00CC2A13"/>
    <w:rsid w:val="00CC4547"/>
    <w:rsid w:val="00CC4857"/>
    <w:rsid w:val="00CC4A42"/>
    <w:rsid w:val="00CC4FAD"/>
    <w:rsid w:val="00CC5EFB"/>
    <w:rsid w:val="00CD06EF"/>
    <w:rsid w:val="00CD13C5"/>
    <w:rsid w:val="00CD1D2E"/>
    <w:rsid w:val="00CD2E20"/>
    <w:rsid w:val="00CD388A"/>
    <w:rsid w:val="00CD5523"/>
    <w:rsid w:val="00CE07A6"/>
    <w:rsid w:val="00CE2EDE"/>
    <w:rsid w:val="00CE30DE"/>
    <w:rsid w:val="00CE3FC5"/>
    <w:rsid w:val="00CE3FD2"/>
    <w:rsid w:val="00CE430F"/>
    <w:rsid w:val="00CE45EC"/>
    <w:rsid w:val="00CE6D33"/>
    <w:rsid w:val="00CE77C3"/>
    <w:rsid w:val="00CF1219"/>
    <w:rsid w:val="00CF1BD4"/>
    <w:rsid w:val="00CF1EA3"/>
    <w:rsid w:val="00CF22AB"/>
    <w:rsid w:val="00CF31A3"/>
    <w:rsid w:val="00CF5E38"/>
    <w:rsid w:val="00CF6BF4"/>
    <w:rsid w:val="00CF7485"/>
    <w:rsid w:val="00CF7E5F"/>
    <w:rsid w:val="00D00464"/>
    <w:rsid w:val="00D008ED"/>
    <w:rsid w:val="00D0189A"/>
    <w:rsid w:val="00D035F2"/>
    <w:rsid w:val="00D06BED"/>
    <w:rsid w:val="00D07D6E"/>
    <w:rsid w:val="00D102C6"/>
    <w:rsid w:val="00D112F5"/>
    <w:rsid w:val="00D12B0E"/>
    <w:rsid w:val="00D12BF8"/>
    <w:rsid w:val="00D12EFE"/>
    <w:rsid w:val="00D15C3E"/>
    <w:rsid w:val="00D2282A"/>
    <w:rsid w:val="00D22970"/>
    <w:rsid w:val="00D23893"/>
    <w:rsid w:val="00D24F27"/>
    <w:rsid w:val="00D25DCC"/>
    <w:rsid w:val="00D2651A"/>
    <w:rsid w:val="00D277A3"/>
    <w:rsid w:val="00D30829"/>
    <w:rsid w:val="00D309B1"/>
    <w:rsid w:val="00D32C8F"/>
    <w:rsid w:val="00D3427C"/>
    <w:rsid w:val="00D342A3"/>
    <w:rsid w:val="00D35B27"/>
    <w:rsid w:val="00D373F1"/>
    <w:rsid w:val="00D41448"/>
    <w:rsid w:val="00D43DFE"/>
    <w:rsid w:val="00D45167"/>
    <w:rsid w:val="00D458C5"/>
    <w:rsid w:val="00D45909"/>
    <w:rsid w:val="00D45D64"/>
    <w:rsid w:val="00D46B72"/>
    <w:rsid w:val="00D4769D"/>
    <w:rsid w:val="00D47874"/>
    <w:rsid w:val="00D5256F"/>
    <w:rsid w:val="00D53808"/>
    <w:rsid w:val="00D55472"/>
    <w:rsid w:val="00D563AC"/>
    <w:rsid w:val="00D56E88"/>
    <w:rsid w:val="00D60FB3"/>
    <w:rsid w:val="00D614E8"/>
    <w:rsid w:val="00D61BFF"/>
    <w:rsid w:val="00D62CB6"/>
    <w:rsid w:val="00D64529"/>
    <w:rsid w:val="00D652DE"/>
    <w:rsid w:val="00D679FD"/>
    <w:rsid w:val="00D71714"/>
    <w:rsid w:val="00D77484"/>
    <w:rsid w:val="00D77872"/>
    <w:rsid w:val="00D77BC1"/>
    <w:rsid w:val="00D805DE"/>
    <w:rsid w:val="00D8128D"/>
    <w:rsid w:val="00D81E96"/>
    <w:rsid w:val="00D8222A"/>
    <w:rsid w:val="00D83095"/>
    <w:rsid w:val="00D8419A"/>
    <w:rsid w:val="00D846C4"/>
    <w:rsid w:val="00D90213"/>
    <w:rsid w:val="00D913FA"/>
    <w:rsid w:val="00D93FB4"/>
    <w:rsid w:val="00D94419"/>
    <w:rsid w:val="00D9651C"/>
    <w:rsid w:val="00DA2006"/>
    <w:rsid w:val="00DA23FD"/>
    <w:rsid w:val="00DA26F9"/>
    <w:rsid w:val="00DA2718"/>
    <w:rsid w:val="00DA289C"/>
    <w:rsid w:val="00DA2F36"/>
    <w:rsid w:val="00DA5254"/>
    <w:rsid w:val="00DA56AA"/>
    <w:rsid w:val="00DA6609"/>
    <w:rsid w:val="00DA7EA4"/>
    <w:rsid w:val="00DB21E0"/>
    <w:rsid w:val="00DB35F6"/>
    <w:rsid w:val="00DB39F4"/>
    <w:rsid w:val="00DB426C"/>
    <w:rsid w:val="00DB47AF"/>
    <w:rsid w:val="00DB4D46"/>
    <w:rsid w:val="00DB5B8A"/>
    <w:rsid w:val="00DB7529"/>
    <w:rsid w:val="00DC04F0"/>
    <w:rsid w:val="00DC0939"/>
    <w:rsid w:val="00DC1E22"/>
    <w:rsid w:val="00DC2294"/>
    <w:rsid w:val="00DC2641"/>
    <w:rsid w:val="00DC2952"/>
    <w:rsid w:val="00DC482E"/>
    <w:rsid w:val="00DC4AB1"/>
    <w:rsid w:val="00DC5D0D"/>
    <w:rsid w:val="00DC6A2B"/>
    <w:rsid w:val="00DD0973"/>
    <w:rsid w:val="00DD2379"/>
    <w:rsid w:val="00DD2C05"/>
    <w:rsid w:val="00DD3371"/>
    <w:rsid w:val="00DD3D53"/>
    <w:rsid w:val="00DD4353"/>
    <w:rsid w:val="00DD676E"/>
    <w:rsid w:val="00DE1CB8"/>
    <w:rsid w:val="00DE1CC2"/>
    <w:rsid w:val="00DE7287"/>
    <w:rsid w:val="00DE7FB2"/>
    <w:rsid w:val="00DF1DBF"/>
    <w:rsid w:val="00DF1E8D"/>
    <w:rsid w:val="00DF514D"/>
    <w:rsid w:val="00DF5990"/>
    <w:rsid w:val="00E00D56"/>
    <w:rsid w:val="00E01495"/>
    <w:rsid w:val="00E02182"/>
    <w:rsid w:val="00E04835"/>
    <w:rsid w:val="00E05FB7"/>
    <w:rsid w:val="00E07C47"/>
    <w:rsid w:val="00E12708"/>
    <w:rsid w:val="00E12BA1"/>
    <w:rsid w:val="00E1360B"/>
    <w:rsid w:val="00E16640"/>
    <w:rsid w:val="00E208F0"/>
    <w:rsid w:val="00E258D3"/>
    <w:rsid w:val="00E2617F"/>
    <w:rsid w:val="00E31004"/>
    <w:rsid w:val="00E321EE"/>
    <w:rsid w:val="00E32BB5"/>
    <w:rsid w:val="00E331B1"/>
    <w:rsid w:val="00E33DAF"/>
    <w:rsid w:val="00E34523"/>
    <w:rsid w:val="00E40741"/>
    <w:rsid w:val="00E40B2E"/>
    <w:rsid w:val="00E41A94"/>
    <w:rsid w:val="00E47316"/>
    <w:rsid w:val="00E5014F"/>
    <w:rsid w:val="00E51176"/>
    <w:rsid w:val="00E518C1"/>
    <w:rsid w:val="00E52D7E"/>
    <w:rsid w:val="00E52F04"/>
    <w:rsid w:val="00E53333"/>
    <w:rsid w:val="00E53440"/>
    <w:rsid w:val="00E5433C"/>
    <w:rsid w:val="00E56AD7"/>
    <w:rsid w:val="00E57446"/>
    <w:rsid w:val="00E612C8"/>
    <w:rsid w:val="00E61F68"/>
    <w:rsid w:val="00E64AF6"/>
    <w:rsid w:val="00E652F7"/>
    <w:rsid w:val="00E655EF"/>
    <w:rsid w:val="00E66D2C"/>
    <w:rsid w:val="00E67385"/>
    <w:rsid w:val="00E67C81"/>
    <w:rsid w:val="00E7018F"/>
    <w:rsid w:val="00E71D7D"/>
    <w:rsid w:val="00E71EF6"/>
    <w:rsid w:val="00E75335"/>
    <w:rsid w:val="00E75C0C"/>
    <w:rsid w:val="00E763C3"/>
    <w:rsid w:val="00E76EC8"/>
    <w:rsid w:val="00E80B22"/>
    <w:rsid w:val="00E85503"/>
    <w:rsid w:val="00E86D40"/>
    <w:rsid w:val="00E93231"/>
    <w:rsid w:val="00E93ED8"/>
    <w:rsid w:val="00EA1905"/>
    <w:rsid w:val="00EA24D2"/>
    <w:rsid w:val="00EA2A2E"/>
    <w:rsid w:val="00EA356C"/>
    <w:rsid w:val="00EA4564"/>
    <w:rsid w:val="00EA4923"/>
    <w:rsid w:val="00EB09FD"/>
    <w:rsid w:val="00EB2679"/>
    <w:rsid w:val="00EB2984"/>
    <w:rsid w:val="00EB2D7D"/>
    <w:rsid w:val="00EB33EF"/>
    <w:rsid w:val="00EB3E2A"/>
    <w:rsid w:val="00EB3F0E"/>
    <w:rsid w:val="00EB68D7"/>
    <w:rsid w:val="00EB6E07"/>
    <w:rsid w:val="00EC0911"/>
    <w:rsid w:val="00EC11E3"/>
    <w:rsid w:val="00EC12F7"/>
    <w:rsid w:val="00EC140F"/>
    <w:rsid w:val="00EC310A"/>
    <w:rsid w:val="00EC43BB"/>
    <w:rsid w:val="00ED074F"/>
    <w:rsid w:val="00ED08B4"/>
    <w:rsid w:val="00ED0FFA"/>
    <w:rsid w:val="00ED181B"/>
    <w:rsid w:val="00ED74C7"/>
    <w:rsid w:val="00EE1CA8"/>
    <w:rsid w:val="00EE1D1A"/>
    <w:rsid w:val="00EE60DB"/>
    <w:rsid w:val="00EF2525"/>
    <w:rsid w:val="00EF3E02"/>
    <w:rsid w:val="00EF5F00"/>
    <w:rsid w:val="00EF7122"/>
    <w:rsid w:val="00EF796E"/>
    <w:rsid w:val="00F00078"/>
    <w:rsid w:val="00F00952"/>
    <w:rsid w:val="00F00A57"/>
    <w:rsid w:val="00F00D0E"/>
    <w:rsid w:val="00F0104B"/>
    <w:rsid w:val="00F01A12"/>
    <w:rsid w:val="00F01E5F"/>
    <w:rsid w:val="00F0429B"/>
    <w:rsid w:val="00F07950"/>
    <w:rsid w:val="00F07C07"/>
    <w:rsid w:val="00F100B3"/>
    <w:rsid w:val="00F102B8"/>
    <w:rsid w:val="00F1070D"/>
    <w:rsid w:val="00F12CC7"/>
    <w:rsid w:val="00F13A05"/>
    <w:rsid w:val="00F1504F"/>
    <w:rsid w:val="00F1554F"/>
    <w:rsid w:val="00F17412"/>
    <w:rsid w:val="00F21208"/>
    <w:rsid w:val="00F2143A"/>
    <w:rsid w:val="00F2270B"/>
    <w:rsid w:val="00F2304D"/>
    <w:rsid w:val="00F23A0B"/>
    <w:rsid w:val="00F2468B"/>
    <w:rsid w:val="00F24737"/>
    <w:rsid w:val="00F27520"/>
    <w:rsid w:val="00F31111"/>
    <w:rsid w:val="00F327C0"/>
    <w:rsid w:val="00F33112"/>
    <w:rsid w:val="00F33A9F"/>
    <w:rsid w:val="00F34933"/>
    <w:rsid w:val="00F36B58"/>
    <w:rsid w:val="00F37EA5"/>
    <w:rsid w:val="00F4120E"/>
    <w:rsid w:val="00F44B3F"/>
    <w:rsid w:val="00F44F5E"/>
    <w:rsid w:val="00F45984"/>
    <w:rsid w:val="00F46640"/>
    <w:rsid w:val="00F46AE4"/>
    <w:rsid w:val="00F5194E"/>
    <w:rsid w:val="00F51C84"/>
    <w:rsid w:val="00F52B7B"/>
    <w:rsid w:val="00F52F1B"/>
    <w:rsid w:val="00F53807"/>
    <w:rsid w:val="00F53BD4"/>
    <w:rsid w:val="00F53F3F"/>
    <w:rsid w:val="00F543B4"/>
    <w:rsid w:val="00F54DB6"/>
    <w:rsid w:val="00F555A0"/>
    <w:rsid w:val="00F5565F"/>
    <w:rsid w:val="00F56F5A"/>
    <w:rsid w:val="00F575E3"/>
    <w:rsid w:val="00F64137"/>
    <w:rsid w:val="00F65174"/>
    <w:rsid w:val="00F661DE"/>
    <w:rsid w:val="00F66464"/>
    <w:rsid w:val="00F666FA"/>
    <w:rsid w:val="00F73952"/>
    <w:rsid w:val="00F75730"/>
    <w:rsid w:val="00F77A4A"/>
    <w:rsid w:val="00F80607"/>
    <w:rsid w:val="00F80847"/>
    <w:rsid w:val="00F808E3"/>
    <w:rsid w:val="00F8219A"/>
    <w:rsid w:val="00F83B19"/>
    <w:rsid w:val="00F8448F"/>
    <w:rsid w:val="00F84EE3"/>
    <w:rsid w:val="00F853DD"/>
    <w:rsid w:val="00F85F7D"/>
    <w:rsid w:val="00F86A12"/>
    <w:rsid w:val="00F86F18"/>
    <w:rsid w:val="00F902DB"/>
    <w:rsid w:val="00F90E5B"/>
    <w:rsid w:val="00F9793B"/>
    <w:rsid w:val="00F97CD4"/>
    <w:rsid w:val="00FA22C6"/>
    <w:rsid w:val="00FA2300"/>
    <w:rsid w:val="00FA3775"/>
    <w:rsid w:val="00FA3EF9"/>
    <w:rsid w:val="00FA4565"/>
    <w:rsid w:val="00FA4ED0"/>
    <w:rsid w:val="00FA4F54"/>
    <w:rsid w:val="00FA765F"/>
    <w:rsid w:val="00FA7D4B"/>
    <w:rsid w:val="00FB0201"/>
    <w:rsid w:val="00FB17BA"/>
    <w:rsid w:val="00FB23F2"/>
    <w:rsid w:val="00FB44C2"/>
    <w:rsid w:val="00FB5674"/>
    <w:rsid w:val="00FB5894"/>
    <w:rsid w:val="00FB7451"/>
    <w:rsid w:val="00FB79EE"/>
    <w:rsid w:val="00FC019C"/>
    <w:rsid w:val="00FC19AB"/>
    <w:rsid w:val="00FC1EF0"/>
    <w:rsid w:val="00FC3BC5"/>
    <w:rsid w:val="00FC3D42"/>
    <w:rsid w:val="00FC5C3A"/>
    <w:rsid w:val="00FC5D7E"/>
    <w:rsid w:val="00FC653A"/>
    <w:rsid w:val="00FD1041"/>
    <w:rsid w:val="00FD4283"/>
    <w:rsid w:val="00FD51A0"/>
    <w:rsid w:val="00FE0E24"/>
    <w:rsid w:val="00FE1ECE"/>
    <w:rsid w:val="00FE23E7"/>
    <w:rsid w:val="00FE550B"/>
    <w:rsid w:val="00FE62F9"/>
    <w:rsid w:val="00FE6C64"/>
    <w:rsid w:val="00FF0F06"/>
    <w:rsid w:val="00FF2BAB"/>
    <w:rsid w:val="00FF3AC4"/>
    <w:rsid w:val="00FF3D9A"/>
    <w:rsid w:val="00FF50E8"/>
    <w:rsid w:val="00FF571F"/>
    <w:rsid w:val="00FF633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47E7B4"/>
  <w15:docId w15:val="{84BD6138-C854-4DA2-B8BF-2D90310D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04F"/>
  </w:style>
  <w:style w:type="paragraph" w:styleId="Titolo1">
    <w:name w:val="heading 1"/>
    <w:basedOn w:val="Normale"/>
    <w:next w:val="Normale"/>
    <w:link w:val="Titolo1Carattere"/>
    <w:uiPriority w:val="9"/>
    <w:qFormat/>
    <w:rsid w:val="004F70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Titolo2">
    <w:name w:val="heading 2"/>
    <w:basedOn w:val="Normale"/>
    <w:next w:val="Normale"/>
    <w:link w:val="Titolo2Carattere"/>
    <w:uiPriority w:val="9"/>
    <w:semiHidden/>
    <w:unhideWhenUsed/>
    <w:qFormat/>
    <w:rsid w:val="004F70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itolo3">
    <w:name w:val="heading 3"/>
    <w:basedOn w:val="Normale"/>
    <w:next w:val="Normale"/>
    <w:link w:val="Titolo3Carattere"/>
    <w:uiPriority w:val="9"/>
    <w:semiHidden/>
    <w:unhideWhenUsed/>
    <w:qFormat/>
    <w:rsid w:val="004F704F"/>
    <w:pPr>
      <w:keepNext/>
      <w:keepLines/>
      <w:numPr>
        <w:ilvl w:val="2"/>
        <w:numId w:val="1"/>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Titolo4">
    <w:name w:val="heading 4"/>
    <w:basedOn w:val="Normale"/>
    <w:next w:val="Normale"/>
    <w:link w:val="Titolo4Carattere"/>
    <w:uiPriority w:val="9"/>
    <w:semiHidden/>
    <w:unhideWhenUsed/>
    <w:qFormat/>
    <w:rsid w:val="004F704F"/>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olo5">
    <w:name w:val="heading 5"/>
    <w:basedOn w:val="Normale"/>
    <w:next w:val="Normale"/>
    <w:link w:val="Titolo5Carattere"/>
    <w:uiPriority w:val="9"/>
    <w:semiHidden/>
    <w:unhideWhenUsed/>
    <w:qFormat/>
    <w:rsid w:val="004F704F"/>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Titolo6">
    <w:name w:val="heading 6"/>
    <w:basedOn w:val="Normale"/>
    <w:next w:val="Normale"/>
    <w:link w:val="Titolo6Carattere"/>
    <w:uiPriority w:val="9"/>
    <w:semiHidden/>
    <w:unhideWhenUsed/>
    <w:qFormat/>
    <w:rsid w:val="004F704F"/>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Titolo7">
    <w:name w:val="heading 7"/>
    <w:basedOn w:val="Normale"/>
    <w:next w:val="Normale"/>
    <w:link w:val="Titolo7Carattere"/>
    <w:uiPriority w:val="9"/>
    <w:semiHidden/>
    <w:unhideWhenUsed/>
    <w:qFormat/>
    <w:rsid w:val="004F704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4F70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4F70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rsid w:val="005C69D4"/>
    <w:pPr>
      <w:widowControl w:val="0"/>
      <w:autoSpaceDE w:val="0"/>
      <w:autoSpaceDN w:val="0"/>
      <w:adjustRightInd w:val="0"/>
      <w:spacing w:after="0" w:line="288" w:lineRule="auto"/>
      <w:textAlignment w:val="center"/>
    </w:pPr>
    <w:rPr>
      <w:rFonts w:ascii="Times-Roman" w:hAnsi="Times-Roman" w:cs="Times-Roman"/>
      <w:color w:val="000000"/>
    </w:rPr>
  </w:style>
  <w:style w:type="paragraph" w:styleId="Intestazione">
    <w:name w:val="header"/>
    <w:basedOn w:val="Normale"/>
    <w:link w:val="IntestazioneCarattere"/>
    <w:rsid w:val="005C69D4"/>
    <w:pPr>
      <w:tabs>
        <w:tab w:val="center" w:pos="4819"/>
        <w:tab w:val="right" w:pos="9638"/>
      </w:tabs>
    </w:pPr>
  </w:style>
  <w:style w:type="paragraph" w:styleId="Pidipagina">
    <w:name w:val="footer"/>
    <w:basedOn w:val="Normale"/>
    <w:link w:val="PidipaginaCarattere"/>
    <w:rsid w:val="005C69D4"/>
    <w:pPr>
      <w:tabs>
        <w:tab w:val="center" w:pos="4819"/>
        <w:tab w:val="right" w:pos="9638"/>
      </w:tabs>
    </w:pPr>
  </w:style>
  <w:style w:type="character" w:customStyle="1" w:styleId="PidipaginaCarattere">
    <w:name w:val="Piè di pagina Carattere"/>
    <w:basedOn w:val="Carpredefinitoparagrafo"/>
    <w:link w:val="Pidipagina"/>
    <w:rsid w:val="005C69D4"/>
    <w:rPr>
      <w:rFonts w:ascii="Cambria" w:eastAsia="Cambria" w:hAnsi="Cambria"/>
      <w:sz w:val="24"/>
      <w:szCs w:val="24"/>
      <w:lang w:val="it-IT" w:eastAsia="en-US" w:bidi="ar-SA"/>
    </w:rPr>
  </w:style>
  <w:style w:type="character" w:styleId="Collegamentoipertestuale">
    <w:name w:val="Hyperlink"/>
    <w:basedOn w:val="Carpredefinitoparagrafo"/>
    <w:rsid w:val="005C69D4"/>
    <w:rPr>
      <w:color w:val="0000FF"/>
      <w:u w:val="single"/>
    </w:rPr>
  </w:style>
  <w:style w:type="paragraph" w:styleId="Testofumetto">
    <w:name w:val="Balloon Text"/>
    <w:basedOn w:val="Normale"/>
    <w:link w:val="TestofumettoCarattere"/>
    <w:rsid w:val="002E42B2"/>
    <w:pPr>
      <w:spacing w:after="0"/>
    </w:pPr>
    <w:rPr>
      <w:rFonts w:ascii="Tahoma" w:hAnsi="Tahoma" w:cs="Tahoma"/>
      <w:sz w:val="16"/>
      <w:szCs w:val="16"/>
    </w:rPr>
  </w:style>
  <w:style w:type="character" w:customStyle="1" w:styleId="TestofumettoCarattere">
    <w:name w:val="Testo fumetto Carattere"/>
    <w:basedOn w:val="Carpredefinitoparagrafo"/>
    <w:link w:val="Testofumetto"/>
    <w:rsid w:val="002E42B2"/>
    <w:rPr>
      <w:rFonts w:ascii="Tahoma" w:eastAsia="Cambria" w:hAnsi="Tahoma" w:cs="Tahoma"/>
      <w:sz w:val="16"/>
      <w:szCs w:val="16"/>
      <w:lang w:eastAsia="en-US"/>
    </w:rPr>
  </w:style>
  <w:style w:type="character" w:customStyle="1" w:styleId="IntestazioneCarattere">
    <w:name w:val="Intestazione Carattere"/>
    <w:basedOn w:val="Carpredefinitoparagrafo"/>
    <w:link w:val="Intestazione"/>
    <w:rsid w:val="00F64137"/>
    <w:rPr>
      <w:rFonts w:ascii="Cambria" w:eastAsia="Cambria" w:hAnsi="Cambria"/>
      <w:sz w:val="24"/>
      <w:szCs w:val="24"/>
      <w:lang w:eastAsia="en-US"/>
    </w:rPr>
  </w:style>
  <w:style w:type="paragraph" w:customStyle="1" w:styleId="Body1">
    <w:name w:val="Body 1"/>
    <w:autoRedefine/>
    <w:rsid w:val="0061503F"/>
    <w:rPr>
      <w:rFonts w:ascii="Helvetica" w:eastAsia="Arial Unicode MS" w:hAnsi="Helvetica"/>
      <w:color w:val="000000"/>
      <w:sz w:val="24"/>
    </w:rPr>
  </w:style>
  <w:style w:type="paragraph" w:styleId="Paragrafoelenco">
    <w:name w:val="List Paragraph"/>
    <w:basedOn w:val="Normale"/>
    <w:uiPriority w:val="34"/>
    <w:qFormat/>
    <w:rsid w:val="00AB4788"/>
    <w:pPr>
      <w:ind w:left="720"/>
      <w:contextualSpacing/>
    </w:pPr>
  </w:style>
  <w:style w:type="paragraph" w:customStyle="1" w:styleId="TableParagraph">
    <w:name w:val="Table Paragraph"/>
    <w:basedOn w:val="Normale"/>
    <w:uiPriority w:val="1"/>
    <w:rsid w:val="00724BAB"/>
    <w:pPr>
      <w:widowControl w:val="0"/>
      <w:spacing w:after="0"/>
    </w:pPr>
    <w:rPr>
      <w:rFonts w:eastAsiaTheme="minorHAnsi"/>
      <w:lang w:val="en-US"/>
    </w:rPr>
  </w:style>
  <w:style w:type="paragraph" w:customStyle="1" w:styleId="ala00normale">
    <w:name w:val="ala00normale"/>
    <w:basedOn w:val="Normale"/>
    <w:rsid w:val="00183D22"/>
    <w:pPr>
      <w:spacing w:before="100" w:beforeAutospacing="1" w:after="100" w:afterAutospacing="1"/>
    </w:pPr>
    <w:rPr>
      <w:rFonts w:ascii="Times New Roman" w:eastAsia="Times New Roman" w:hAnsi="Times New Roman"/>
    </w:rPr>
  </w:style>
  <w:style w:type="character" w:styleId="Enfasicorsivo">
    <w:name w:val="Emphasis"/>
    <w:basedOn w:val="Carpredefinitoparagrafo"/>
    <w:uiPriority w:val="20"/>
    <w:qFormat/>
    <w:rsid w:val="004F704F"/>
    <w:rPr>
      <w:i/>
      <w:iCs/>
      <w:color w:val="auto"/>
    </w:rPr>
  </w:style>
  <w:style w:type="paragraph" w:styleId="NormaleWeb">
    <w:name w:val="Normal (Web)"/>
    <w:basedOn w:val="Normale"/>
    <w:uiPriority w:val="99"/>
    <w:unhideWhenUsed/>
    <w:rsid w:val="0048746A"/>
    <w:rPr>
      <w:rFonts w:ascii="Times New Roman" w:hAnsi="Times New Roman"/>
    </w:rPr>
  </w:style>
  <w:style w:type="character" w:styleId="Enfasigrassetto">
    <w:name w:val="Strong"/>
    <w:basedOn w:val="Carpredefinitoparagrafo"/>
    <w:uiPriority w:val="22"/>
    <w:qFormat/>
    <w:rsid w:val="004F704F"/>
    <w:rPr>
      <w:b/>
      <w:bCs/>
      <w:color w:val="000000" w:themeColor="text1"/>
    </w:rPr>
  </w:style>
  <w:style w:type="paragraph" w:customStyle="1" w:styleId="testodocumento">
    <w:name w:val="testodocumento"/>
    <w:basedOn w:val="Normale"/>
    <w:rsid w:val="00E86D40"/>
    <w:pPr>
      <w:spacing w:after="203"/>
    </w:pPr>
    <w:rPr>
      <w:rFonts w:ascii="Times New Roman" w:eastAsia="Times New Roman" w:hAnsi="Times New Roman"/>
    </w:rPr>
  </w:style>
  <w:style w:type="character" w:customStyle="1" w:styleId="Titolo1Carattere">
    <w:name w:val="Titolo 1 Carattere"/>
    <w:basedOn w:val="Carpredefinitoparagrafo"/>
    <w:link w:val="Titolo1"/>
    <w:uiPriority w:val="9"/>
    <w:rsid w:val="004F704F"/>
    <w:rPr>
      <w:rFonts w:asciiTheme="majorHAnsi" w:eastAsiaTheme="majorEastAsia" w:hAnsiTheme="majorHAnsi" w:cstheme="majorBidi"/>
      <w:b/>
      <w:bCs/>
      <w:smallCaps/>
      <w:color w:val="000000" w:themeColor="text1"/>
      <w:sz w:val="36"/>
      <w:szCs w:val="36"/>
    </w:rPr>
  </w:style>
  <w:style w:type="character" w:customStyle="1" w:styleId="Titolo2Carattere">
    <w:name w:val="Titolo 2 Carattere"/>
    <w:basedOn w:val="Carpredefinitoparagrafo"/>
    <w:link w:val="Titolo2"/>
    <w:uiPriority w:val="9"/>
    <w:semiHidden/>
    <w:rsid w:val="004F704F"/>
    <w:rPr>
      <w:rFonts w:asciiTheme="majorHAnsi" w:eastAsiaTheme="majorEastAsia" w:hAnsiTheme="majorHAnsi" w:cstheme="majorBidi"/>
      <w:b/>
      <w:bCs/>
      <w:smallCaps/>
      <w:color w:val="000000" w:themeColor="text1"/>
      <w:sz w:val="28"/>
      <w:szCs w:val="28"/>
    </w:rPr>
  </w:style>
  <w:style w:type="character" w:customStyle="1" w:styleId="Titolo3Carattere">
    <w:name w:val="Titolo 3 Carattere"/>
    <w:basedOn w:val="Carpredefinitoparagrafo"/>
    <w:link w:val="Titolo3"/>
    <w:uiPriority w:val="9"/>
    <w:semiHidden/>
    <w:rsid w:val="004F704F"/>
    <w:rPr>
      <w:rFonts w:asciiTheme="majorHAnsi" w:eastAsiaTheme="majorEastAsia" w:hAnsiTheme="majorHAnsi" w:cstheme="majorBidi"/>
      <w:b/>
      <w:bCs/>
      <w:color w:val="000000" w:themeColor="text1"/>
    </w:rPr>
  </w:style>
  <w:style w:type="character" w:customStyle="1" w:styleId="Titolo4Carattere">
    <w:name w:val="Titolo 4 Carattere"/>
    <w:basedOn w:val="Carpredefinitoparagrafo"/>
    <w:link w:val="Titolo4"/>
    <w:uiPriority w:val="9"/>
    <w:semiHidden/>
    <w:rsid w:val="004F704F"/>
    <w:rPr>
      <w:rFonts w:asciiTheme="majorHAnsi" w:eastAsiaTheme="majorEastAsia" w:hAnsiTheme="majorHAnsi" w:cstheme="majorBidi"/>
      <w:b/>
      <w:bCs/>
      <w:i/>
      <w:iCs/>
      <w:color w:val="000000" w:themeColor="text1"/>
    </w:rPr>
  </w:style>
  <w:style w:type="character" w:customStyle="1" w:styleId="Titolo5Carattere">
    <w:name w:val="Titolo 5 Carattere"/>
    <w:basedOn w:val="Carpredefinitoparagrafo"/>
    <w:link w:val="Titolo5"/>
    <w:uiPriority w:val="9"/>
    <w:semiHidden/>
    <w:rsid w:val="004F704F"/>
    <w:rPr>
      <w:rFonts w:asciiTheme="majorHAnsi" w:eastAsiaTheme="majorEastAsia" w:hAnsiTheme="majorHAnsi" w:cstheme="majorBidi"/>
      <w:color w:val="17365D" w:themeColor="text2" w:themeShade="BF"/>
    </w:rPr>
  </w:style>
  <w:style w:type="character" w:customStyle="1" w:styleId="Titolo6Carattere">
    <w:name w:val="Titolo 6 Carattere"/>
    <w:basedOn w:val="Carpredefinitoparagrafo"/>
    <w:link w:val="Titolo6"/>
    <w:uiPriority w:val="9"/>
    <w:semiHidden/>
    <w:rsid w:val="004F704F"/>
    <w:rPr>
      <w:rFonts w:asciiTheme="majorHAnsi" w:eastAsiaTheme="majorEastAsia" w:hAnsiTheme="majorHAnsi" w:cstheme="majorBidi"/>
      <w:i/>
      <w:iCs/>
      <w:color w:val="17365D" w:themeColor="text2" w:themeShade="BF"/>
    </w:rPr>
  </w:style>
  <w:style w:type="character" w:customStyle="1" w:styleId="Titolo7Carattere">
    <w:name w:val="Titolo 7 Carattere"/>
    <w:basedOn w:val="Carpredefinitoparagrafo"/>
    <w:link w:val="Titolo7"/>
    <w:uiPriority w:val="9"/>
    <w:semiHidden/>
    <w:rsid w:val="004F704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4F704F"/>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4F704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4F704F"/>
    <w:pPr>
      <w:spacing w:after="200" w:line="240" w:lineRule="auto"/>
    </w:pPr>
    <w:rPr>
      <w:i/>
      <w:iCs/>
      <w:color w:val="1F497D" w:themeColor="text2"/>
      <w:sz w:val="18"/>
      <w:szCs w:val="18"/>
    </w:rPr>
  </w:style>
  <w:style w:type="paragraph" w:styleId="Titolo">
    <w:name w:val="Title"/>
    <w:basedOn w:val="Normale"/>
    <w:next w:val="Normale"/>
    <w:link w:val="TitoloCarattere"/>
    <w:uiPriority w:val="10"/>
    <w:qFormat/>
    <w:rsid w:val="004F704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oloCarattere">
    <w:name w:val="Titolo Carattere"/>
    <w:basedOn w:val="Carpredefinitoparagrafo"/>
    <w:link w:val="Titolo"/>
    <w:uiPriority w:val="10"/>
    <w:rsid w:val="004F704F"/>
    <w:rPr>
      <w:rFonts w:asciiTheme="majorHAnsi" w:eastAsiaTheme="majorEastAsia" w:hAnsiTheme="majorHAnsi" w:cstheme="majorBidi"/>
      <w:color w:val="000000" w:themeColor="text1"/>
      <w:sz w:val="56"/>
      <w:szCs w:val="56"/>
    </w:rPr>
  </w:style>
  <w:style w:type="paragraph" w:styleId="Sottotitolo">
    <w:name w:val="Subtitle"/>
    <w:basedOn w:val="Normale"/>
    <w:next w:val="Normale"/>
    <w:link w:val="SottotitoloCarattere"/>
    <w:uiPriority w:val="11"/>
    <w:qFormat/>
    <w:rsid w:val="004F704F"/>
    <w:pPr>
      <w:numPr>
        <w:ilvl w:val="1"/>
      </w:numPr>
    </w:pPr>
    <w:rPr>
      <w:color w:val="5A5A5A" w:themeColor="text1" w:themeTint="A5"/>
      <w:spacing w:val="10"/>
    </w:rPr>
  </w:style>
  <w:style w:type="character" w:customStyle="1" w:styleId="SottotitoloCarattere">
    <w:name w:val="Sottotitolo Carattere"/>
    <w:basedOn w:val="Carpredefinitoparagrafo"/>
    <w:link w:val="Sottotitolo"/>
    <w:uiPriority w:val="11"/>
    <w:rsid w:val="004F704F"/>
    <w:rPr>
      <w:color w:val="5A5A5A" w:themeColor="text1" w:themeTint="A5"/>
      <w:spacing w:val="10"/>
    </w:rPr>
  </w:style>
  <w:style w:type="paragraph" w:styleId="Nessunaspaziatura">
    <w:name w:val="No Spacing"/>
    <w:uiPriority w:val="1"/>
    <w:qFormat/>
    <w:rsid w:val="004F704F"/>
    <w:pPr>
      <w:spacing w:after="0" w:line="240" w:lineRule="auto"/>
    </w:pPr>
  </w:style>
  <w:style w:type="paragraph" w:styleId="Citazione">
    <w:name w:val="Quote"/>
    <w:basedOn w:val="Normale"/>
    <w:next w:val="Normale"/>
    <w:link w:val="CitazioneCarattere"/>
    <w:uiPriority w:val="29"/>
    <w:qFormat/>
    <w:rsid w:val="004F704F"/>
    <w:pPr>
      <w:spacing w:before="160"/>
      <w:ind w:left="720" w:right="720"/>
    </w:pPr>
    <w:rPr>
      <w:i/>
      <w:iCs/>
      <w:color w:val="000000" w:themeColor="text1"/>
    </w:rPr>
  </w:style>
  <w:style w:type="character" w:customStyle="1" w:styleId="CitazioneCarattere">
    <w:name w:val="Citazione Carattere"/>
    <w:basedOn w:val="Carpredefinitoparagrafo"/>
    <w:link w:val="Citazione"/>
    <w:uiPriority w:val="29"/>
    <w:rsid w:val="004F704F"/>
    <w:rPr>
      <w:i/>
      <w:iCs/>
      <w:color w:val="000000" w:themeColor="text1"/>
    </w:rPr>
  </w:style>
  <w:style w:type="paragraph" w:styleId="Citazioneintensa">
    <w:name w:val="Intense Quote"/>
    <w:basedOn w:val="Normale"/>
    <w:next w:val="Normale"/>
    <w:link w:val="CitazioneintensaCarattere"/>
    <w:uiPriority w:val="30"/>
    <w:qFormat/>
    <w:rsid w:val="004F704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zioneintensaCarattere">
    <w:name w:val="Citazione intensa Carattere"/>
    <w:basedOn w:val="Carpredefinitoparagrafo"/>
    <w:link w:val="Citazioneintensa"/>
    <w:uiPriority w:val="30"/>
    <w:rsid w:val="004F704F"/>
    <w:rPr>
      <w:color w:val="000000" w:themeColor="text1"/>
      <w:shd w:val="clear" w:color="auto" w:fill="F2F2F2" w:themeFill="background1" w:themeFillShade="F2"/>
    </w:rPr>
  </w:style>
  <w:style w:type="character" w:styleId="Enfasidelicata">
    <w:name w:val="Subtle Emphasis"/>
    <w:basedOn w:val="Carpredefinitoparagrafo"/>
    <w:uiPriority w:val="19"/>
    <w:qFormat/>
    <w:rsid w:val="004F704F"/>
    <w:rPr>
      <w:i/>
      <w:iCs/>
      <w:color w:val="404040" w:themeColor="text1" w:themeTint="BF"/>
    </w:rPr>
  </w:style>
  <w:style w:type="character" w:styleId="Enfasiintensa">
    <w:name w:val="Intense Emphasis"/>
    <w:basedOn w:val="Carpredefinitoparagrafo"/>
    <w:uiPriority w:val="21"/>
    <w:qFormat/>
    <w:rsid w:val="004F704F"/>
    <w:rPr>
      <w:b/>
      <w:bCs/>
      <w:i/>
      <w:iCs/>
      <w:caps/>
    </w:rPr>
  </w:style>
  <w:style w:type="character" w:styleId="Riferimentodelicato">
    <w:name w:val="Subtle Reference"/>
    <w:basedOn w:val="Carpredefinitoparagrafo"/>
    <w:uiPriority w:val="31"/>
    <w:qFormat/>
    <w:rsid w:val="004F704F"/>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4F704F"/>
    <w:rPr>
      <w:b/>
      <w:bCs/>
      <w:smallCaps/>
      <w:u w:val="single"/>
    </w:rPr>
  </w:style>
  <w:style w:type="character" w:styleId="Titolodellibro">
    <w:name w:val="Book Title"/>
    <w:basedOn w:val="Carpredefinitoparagrafo"/>
    <w:uiPriority w:val="33"/>
    <w:qFormat/>
    <w:rsid w:val="004F704F"/>
    <w:rPr>
      <w:b w:val="0"/>
      <w:bCs w:val="0"/>
      <w:smallCaps/>
      <w:spacing w:val="5"/>
    </w:rPr>
  </w:style>
  <w:style w:type="paragraph" w:styleId="Titolosommario">
    <w:name w:val="TOC Heading"/>
    <w:basedOn w:val="Titolo1"/>
    <w:next w:val="Normale"/>
    <w:uiPriority w:val="39"/>
    <w:semiHidden/>
    <w:unhideWhenUsed/>
    <w:qFormat/>
    <w:rsid w:val="004F704F"/>
    <w:pPr>
      <w:outlineLvl w:val="9"/>
    </w:pPr>
  </w:style>
  <w:style w:type="paragraph" w:styleId="Testonormale">
    <w:name w:val="Plain Text"/>
    <w:basedOn w:val="Normale"/>
    <w:link w:val="TestonormaleCarattere"/>
    <w:uiPriority w:val="99"/>
    <w:unhideWhenUsed/>
    <w:rsid w:val="00F46640"/>
    <w:pPr>
      <w:spacing w:after="0" w:line="240" w:lineRule="auto"/>
    </w:pPr>
    <w:rPr>
      <w:rFonts w:ascii="Calibri" w:eastAsiaTheme="minorHAnsi" w:hAnsi="Calibri"/>
      <w:szCs w:val="21"/>
      <w:lang w:eastAsia="en-US"/>
    </w:rPr>
  </w:style>
  <w:style w:type="character" w:customStyle="1" w:styleId="TestonormaleCarattere">
    <w:name w:val="Testo normale Carattere"/>
    <w:basedOn w:val="Carpredefinitoparagrafo"/>
    <w:link w:val="Testonormale"/>
    <w:uiPriority w:val="99"/>
    <w:rsid w:val="00F46640"/>
    <w:rPr>
      <w:rFonts w:ascii="Calibri" w:eastAsiaTheme="minorHAnsi" w:hAnsi="Calibri"/>
      <w:szCs w:val="21"/>
      <w:lang w:eastAsia="en-US"/>
    </w:rPr>
  </w:style>
  <w:style w:type="character" w:customStyle="1" w:styleId="apple-converted-space">
    <w:name w:val="apple-converted-space"/>
    <w:rsid w:val="00651914"/>
  </w:style>
  <w:style w:type="paragraph" w:customStyle="1" w:styleId="interroga">
    <w:name w:val="interroga"/>
    <w:basedOn w:val="Normale"/>
    <w:autoRedefine/>
    <w:uiPriority w:val="99"/>
    <w:rsid w:val="007B2022"/>
    <w:pPr>
      <w:spacing w:after="0" w:line="240" w:lineRule="auto"/>
      <w:jc w:val="center"/>
    </w:pPr>
    <w:rPr>
      <w:rFonts w:eastAsia="Times New Roman" w:cstheme="minorHAnsi"/>
      <w:b/>
      <w:sz w:val="24"/>
      <w:szCs w:val="24"/>
    </w:rPr>
  </w:style>
  <w:style w:type="paragraph" w:customStyle="1" w:styleId="commatxt">
    <w:name w:val="commatxt"/>
    <w:basedOn w:val="Normale"/>
    <w:autoRedefine/>
    <w:rsid w:val="00F45984"/>
    <w:pPr>
      <w:tabs>
        <w:tab w:val="left" w:pos="425"/>
        <w:tab w:val="left" w:pos="851"/>
      </w:tabs>
      <w:spacing w:after="0" w:line="240" w:lineRule="auto"/>
      <w:jc w:val="center"/>
    </w:pPr>
    <w:rPr>
      <w:rFonts w:eastAsia="Times New Roman" w:cstheme="minorHAnsi"/>
      <w:b/>
      <w:bCs/>
      <w:sz w:val="24"/>
      <w:szCs w:val="20"/>
    </w:rPr>
  </w:style>
  <w:style w:type="paragraph" w:customStyle="1" w:styleId="Default">
    <w:name w:val="Default"/>
    <w:rsid w:val="00C22F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xmsonormal">
    <w:name w:val="x_xmsonormal"/>
    <w:basedOn w:val="Normale"/>
    <w:rsid w:val="001528B2"/>
    <w:pPr>
      <w:spacing w:after="0" w:line="240" w:lineRule="auto"/>
    </w:pPr>
    <w:rPr>
      <w:rFonts w:ascii="Calibri" w:eastAsiaTheme="minorHAnsi" w:hAnsi="Calibri" w:cs="Calibri"/>
    </w:rPr>
  </w:style>
  <w:style w:type="character" w:customStyle="1" w:styleId="hlterm">
    <w:name w:val="hlterm"/>
    <w:basedOn w:val="Carpredefinitoparagrafo"/>
    <w:rsid w:val="00CC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172">
      <w:bodyDiv w:val="1"/>
      <w:marLeft w:val="0"/>
      <w:marRight w:val="0"/>
      <w:marTop w:val="0"/>
      <w:marBottom w:val="0"/>
      <w:divBdr>
        <w:top w:val="none" w:sz="0" w:space="0" w:color="auto"/>
        <w:left w:val="none" w:sz="0" w:space="0" w:color="auto"/>
        <w:bottom w:val="none" w:sz="0" w:space="0" w:color="auto"/>
        <w:right w:val="none" w:sz="0" w:space="0" w:color="auto"/>
      </w:divBdr>
    </w:div>
    <w:div w:id="73432700">
      <w:bodyDiv w:val="1"/>
      <w:marLeft w:val="0"/>
      <w:marRight w:val="0"/>
      <w:marTop w:val="0"/>
      <w:marBottom w:val="0"/>
      <w:divBdr>
        <w:top w:val="none" w:sz="0" w:space="0" w:color="auto"/>
        <w:left w:val="none" w:sz="0" w:space="0" w:color="auto"/>
        <w:bottom w:val="none" w:sz="0" w:space="0" w:color="auto"/>
        <w:right w:val="none" w:sz="0" w:space="0" w:color="auto"/>
      </w:divBdr>
    </w:div>
    <w:div w:id="82384100">
      <w:bodyDiv w:val="1"/>
      <w:marLeft w:val="0"/>
      <w:marRight w:val="0"/>
      <w:marTop w:val="0"/>
      <w:marBottom w:val="0"/>
      <w:divBdr>
        <w:top w:val="none" w:sz="0" w:space="0" w:color="auto"/>
        <w:left w:val="none" w:sz="0" w:space="0" w:color="auto"/>
        <w:bottom w:val="none" w:sz="0" w:space="0" w:color="auto"/>
        <w:right w:val="none" w:sz="0" w:space="0" w:color="auto"/>
      </w:divBdr>
    </w:div>
    <w:div w:id="89473136">
      <w:bodyDiv w:val="1"/>
      <w:marLeft w:val="0"/>
      <w:marRight w:val="0"/>
      <w:marTop w:val="0"/>
      <w:marBottom w:val="0"/>
      <w:divBdr>
        <w:top w:val="none" w:sz="0" w:space="0" w:color="auto"/>
        <w:left w:val="none" w:sz="0" w:space="0" w:color="auto"/>
        <w:bottom w:val="none" w:sz="0" w:space="0" w:color="auto"/>
        <w:right w:val="none" w:sz="0" w:space="0" w:color="auto"/>
      </w:divBdr>
    </w:div>
    <w:div w:id="91636169">
      <w:bodyDiv w:val="1"/>
      <w:marLeft w:val="0"/>
      <w:marRight w:val="0"/>
      <w:marTop w:val="0"/>
      <w:marBottom w:val="0"/>
      <w:divBdr>
        <w:top w:val="none" w:sz="0" w:space="0" w:color="auto"/>
        <w:left w:val="none" w:sz="0" w:space="0" w:color="auto"/>
        <w:bottom w:val="none" w:sz="0" w:space="0" w:color="auto"/>
        <w:right w:val="none" w:sz="0" w:space="0" w:color="auto"/>
      </w:divBdr>
      <w:divsChild>
        <w:div w:id="1754009307">
          <w:marLeft w:val="0"/>
          <w:marRight w:val="0"/>
          <w:marTop w:val="0"/>
          <w:marBottom w:val="0"/>
          <w:divBdr>
            <w:top w:val="none" w:sz="0" w:space="0" w:color="auto"/>
            <w:left w:val="none" w:sz="0" w:space="0" w:color="auto"/>
            <w:bottom w:val="none" w:sz="0" w:space="0" w:color="auto"/>
            <w:right w:val="none" w:sz="0" w:space="0" w:color="auto"/>
          </w:divBdr>
          <w:divsChild>
            <w:div w:id="1658998215">
              <w:marLeft w:val="0"/>
              <w:marRight w:val="0"/>
              <w:marTop w:val="0"/>
              <w:marBottom w:val="0"/>
              <w:divBdr>
                <w:top w:val="none" w:sz="0" w:space="0" w:color="auto"/>
                <w:left w:val="none" w:sz="0" w:space="0" w:color="auto"/>
                <w:bottom w:val="none" w:sz="0" w:space="0" w:color="auto"/>
                <w:right w:val="none" w:sz="0" w:space="0" w:color="auto"/>
              </w:divBdr>
              <w:divsChild>
                <w:div w:id="335116319">
                  <w:marLeft w:val="0"/>
                  <w:marRight w:val="0"/>
                  <w:marTop w:val="0"/>
                  <w:marBottom w:val="0"/>
                  <w:divBdr>
                    <w:top w:val="none" w:sz="0" w:space="0" w:color="auto"/>
                    <w:left w:val="none" w:sz="0" w:space="0" w:color="auto"/>
                    <w:bottom w:val="none" w:sz="0" w:space="0" w:color="auto"/>
                    <w:right w:val="none" w:sz="0" w:space="0" w:color="auto"/>
                  </w:divBdr>
                  <w:divsChild>
                    <w:div w:id="892078198">
                      <w:marLeft w:val="0"/>
                      <w:marRight w:val="0"/>
                      <w:marTop w:val="0"/>
                      <w:marBottom w:val="0"/>
                      <w:divBdr>
                        <w:top w:val="none" w:sz="0" w:space="0" w:color="auto"/>
                        <w:left w:val="none" w:sz="0" w:space="0" w:color="auto"/>
                        <w:bottom w:val="none" w:sz="0" w:space="0" w:color="auto"/>
                        <w:right w:val="none" w:sz="0" w:space="0" w:color="auto"/>
                      </w:divBdr>
                      <w:divsChild>
                        <w:div w:id="111169983">
                          <w:marLeft w:val="0"/>
                          <w:marRight w:val="0"/>
                          <w:marTop w:val="0"/>
                          <w:marBottom w:val="0"/>
                          <w:divBdr>
                            <w:top w:val="none" w:sz="0" w:space="0" w:color="auto"/>
                            <w:left w:val="none" w:sz="0" w:space="0" w:color="auto"/>
                            <w:bottom w:val="none" w:sz="0" w:space="0" w:color="auto"/>
                            <w:right w:val="none" w:sz="0" w:space="0" w:color="auto"/>
                          </w:divBdr>
                          <w:divsChild>
                            <w:div w:id="576864004">
                              <w:marLeft w:val="0"/>
                              <w:marRight w:val="0"/>
                              <w:marTop w:val="0"/>
                              <w:marBottom w:val="0"/>
                              <w:divBdr>
                                <w:top w:val="none" w:sz="0" w:space="0" w:color="auto"/>
                                <w:left w:val="none" w:sz="0" w:space="0" w:color="auto"/>
                                <w:bottom w:val="none" w:sz="0" w:space="0" w:color="auto"/>
                                <w:right w:val="none" w:sz="0" w:space="0" w:color="auto"/>
                              </w:divBdr>
                              <w:divsChild>
                                <w:div w:id="465898457">
                                  <w:marLeft w:val="0"/>
                                  <w:marRight w:val="0"/>
                                  <w:marTop w:val="0"/>
                                  <w:marBottom w:val="0"/>
                                  <w:divBdr>
                                    <w:top w:val="none" w:sz="0" w:space="0" w:color="auto"/>
                                    <w:left w:val="none" w:sz="0" w:space="0" w:color="auto"/>
                                    <w:bottom w:val="none" w:sz="0" w:space="0" w:color="auto"/>
                                    <w:right w:val="none" w:sz="0" w:space="0" w:color="auto"/>
                                  </w:divBdr>
                                  <w:divsChild>
                                    <w:div w:id="1357271733">
                                      <w:marLeft w:val="0"/>
                                      <w:marRight w:val="0"/>
                                      <w:marTop w:val="0"/>
                                      <w:marBottom w:val="0"/>
                                      <w:divBdr>
                                        <w:top w:val="none" w:sz="0" w:space="0" w:color="auto"/>
                                        <w:left w:val="none" w:sz="0" w:space="0" w:color="auto"/>
                                        <w:bottom w:val="none" w:sz="0" w:space="0" w:color="auto"/>
                                        <w:right w:val="none" w:sz="0" w:space="0" w:color="auto"/>
                                      </w:divBdr>
                                      <w:divsChild>
                                        <w:div w:id="6949914">
                                          <w:marLeft w:val="0"/>
                                          <w:marRight w:val="0"/>
                                          <w:marTop w:val="0"/>
                                          <w:marBottom w:val="0"/>
                                          <w:divBdr>
                                            <w:top w:val="none" w:sz="0" w:space="0" w:color="auto"/>
                                            <w:left w:val="none" w:sz="0" w:space="0" w:color="auto"/>
                                            <w:bottom w:val="none" w:sz="0" w:space="0" w:color="auto"/>
                                            <w:right w:val="none" w:sz="0" w:space="0" w:color="auto"/>
                                          </w:divBdr>
                                          <w:divsChild>
                                            <w:div w:id="153762690">
                                              <w:marLeft w:val="0"/>
                                              <w:marRight w:val="0"/>
                                              <w:marTop w:val="0"/>
                                              <w:marBottom w:val="0"/>
                                              <w:divBdr>
                                                <w:top w:val="none" w:sz="0" w:space="0" w:color="auto"/>
                                                <w:left w:val="none" w:sz="0" w:space="0" w:color="auto"/>
                                                <w:bottom w:val="none" w:sz="0" w:space="0" w:color="auto"/>
                                                <w:right w:val="none" w:sz="0" w:space="0" w:color="auto"/>
                                              </w:divBdr>
                                              <w:divsChild>
                                                <w:div w:id="866604465">
                                                  <w:marLeft w:val="0"/>
                                                  <w:marRight w:val="0"/>
                                                  <w:marTop w:val="0"/>
                                                  <w:marBottom w:val="0"/>
                                                  <w:divBdr>
                                                    <w:top w:val="none" w:sz="0" w:space="0" w:color="auto"/>
                                                    <w:left w:val="none" w:sz="0" w:space="0" w:color="auto"/>
                                                    <w:bottom w:val="none" w:sz="0" w:space="0" w:color="auto"/>
                                                    <w:right w:val="none" w:sz="0" w:space="0" w:color="auto"/>
                                                  </w:divBdr>
                                                  <w:divsChild>
                                                    <w:div w:id="64805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389226">
      <w:bodyDiv w:val="1"/>
      <w:marLeft w:val="0"/>
      <w:marRight w:val="0"/>
      <w:marTop w:val="0"/>
      <w:marBottom w:val="0"/>
      <w:divBdr>
        <w:top w:val="none" w:sz="0" w:space="0" w:color="auto"/>
        <w:left w:val="none" w:sz="0" w:space="0" w:color="auto"/>
        <w:bottom w:val="none" w:sz="0" w:space="0" w:color="auto"/>
        <w:right w:val="none" w:sz="0" w:space="0" w:color="auto"/>
      </w:divBdr>
    </w:div>
    <w:div w:id="161970440">
      <w:bodyDiv w:val="1"/>
      <w:marLeft w:val="0"/>
      <w:marRight w:val="0"/>
      <w:marTop w:val="0"/>
      <w:marBottom w:val="0"/>
      <w:divBdr>
        <w:top w:val="none" w:sz="0" w:space="0" w:color="auto"/>
        <w:left w:val="none" w:sz="0" w:space="0" w:color="auto"/>
        <w:bottom w:val="none" w:sz="0" w:space="0" w:color="auto"/>
        <w:right w:val="none" w:sz="0" w:space="0" w:color="auto"/>
      </w:divBdr>
    </w:div>
    <w:div w:id="179126826">
      <w:bodyDiv w:val="1"/>
      <w:marLeft w:val="0"/>
      <w:marRight w:val="0"/>
      <w:marTop w:val="0"/>
      <w:marBottom w:val="0"/>
      <w:divBdr>
        <w:top w:val="none" w:sz="0" w:space="0" w:color="auto"/>
        <w:left w:val="none" w:sz="0" w:space="0" w:color="auto"/>
        <w:bottom w:val="none" w:sz="0" w:space="0" w:color="auto"/>
        <w:right w:val="none" w:sz="0" w:space="0" w:color="auto"/>
      </w:divBdr>
      <w:divsChild>
        <w:div w:id="1213422742">
          <w:marLeft w:val="0"/>
          <w:marRight w:val="0"/>
          <w:marTop w:val="0"/>
          <w:marBottom w:val="0"/>
          <w:divBdr>
            <w:top w:val="none" w:sz="0" w:space="0" w:color="auto"/>
            <w:left w:val="none" w:sz="0" w:space="0" w:color="auto"/>
            <w:bottom w:val="none" w:sz="0" w:space="0" w:color="auto"/>
            <w:right w:val="none" w:sz="0" w:space="0" w:color="auto"/>
          </w:divBdr>
          <w:divsChild>
            <w:div w:id="431820756">
              <w:marLeft w:val="0"/>
              <w:marRight w:val="0"/>
              <w:marTop w:val="0"/>
              <w:marBottom w:val="0"/>
              <w:divBdr>
                <w:top w:val="none" w:sz="0" w:space="0" w:color="auto"/>
                <w:left w:val="none" w:sz="0" w:space="0" w:color="auto"/>
                <w:bottom w:val="none" w:sz="0" w:space="0" w:color="auto"/>
                <w:right w:val="none" w:sz="0" w:space="0" w:color="auto"/>
              </w:divBdr>
              <w:divsChild>
                <w:div w:id="2128355704">
                  <w:marLeft w:val="0"/>
                  <w:marRight w:val="0"/>
                  <w:marTop w:val="0"/>
                  <w:marBottom w:val="0"/>
                  <w:divBdr>
                    <w:top w:val="none" w:sz="0" w:space="0" w:color="auto"/>
                    <w:left w:val="none" w:sz="0" w:space="0" w:color="auto"/>
                    <w:bottom w:val="none" w:sz="0" w:space="0" w:color="auto"/>
                    <w:right w:val="none" w:sz="0" w:space="0" w:color="auto"/>
                  </w:divBdr>
                  <w:divsChild>
                    <w:div w:id="9234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8811">
      <w:bodyDiv w:val="1"/>
      <w:marLeft w:val="0"/>
      <w:marRight w:val="0"/>
      <w:marTop w:val="0"/>
      <w:marBottom w:val="0"/>
      <w:divBdr>
        <w:top w:val="none" w:sz="0" w:space="0" w:color="auto"/>
        <w:left w:val="none" w:sz="0" w:space="0" w:color="auto"/>
        <w:bottom w:val="none" w:sz="0" w:space="0" w:color="auto"/>
        <w:right w:val="none" w:sz="0" w:space="0" w:color="auto"/>
      </w:divBdr>
    </w:div>
    <w:div w:id="251164431">
      <w:bodyDiv w:val="1"/>
      <w:marLeft w:val="0"/>
      <w:marRight w:val="0"/>
      <w:marTop w:val="0"/>
      <w:marBottom w:val="0"/>
      <w:divBdr>
        <w:top w:val="none" w:sz="0" w:space="0" w:color="auto"/>
        <w:left w:val="none" w:sz="0" w:space="0" w:color="auto"/>
        <w:bottom w:val="none" w:sz="0" w:space="0" w:color="auto"/>
        <w:right w:val="none" w:sz="0" w:space="0" w:color="auto"/>
      </w:divBdr>
    </w:div>
    <w:div w:id="287901392">
      <w:bodyDiv w:val="1"/>
      <w:marLeft w:val="0"/>
      <w:marRight w:val="0"/>
      <w:marTop w:val="0"/>
      <w:marBottom w:val="0"/>
      <w:divBdr>
        <w:top w:val="none" w:sz="0" w:space="0" w:color="auto"/>
        <w:left w:val="none" w:sz="0" w:space="0" w:color="auto"/>
        <w:bottom w:val="none" w:sz="0" w:space="0" w:color="auto"/>
        <w:right w:val="none" w:sz="0" w:space="0" w:color="auto"/>
      </w:divBdr>
    </w:div>
    <w:div w:id="359547014">
      <w:bodyDiv w:val="1"/>
      <w:marLeft w:val="0"/>
      <w:marRight w:val="0"/>
      <w:marTop w:val="0"/>
      <w:marBottom w:val="0"/>
      <w:divBdr>
        <w:top w:val="none" w:sz="0" w:space="0" w:color="auto"/>
        <w:left w:val="none" w:sz="0" w:space="0" w:color="auto"/>
        <w:bottom w:val="none" w:sz="0" w:space="0" w:color="auto"/>
        <w:right w:val="none" w:sz="0" w:space="0" w:color="auto"/>
      </w:divBdr>
      <w:divsChild>
        <w:div w:id="1229651978">
          <w:marLeft w:val="0"/>
          <w:marRight w:val="0"/>
          <w:marTop w:val="0"/>
          <w:marBottom w:val="0"/>
          <w:divBdr>
            <w:top w:val="none" w:sz="0" w:space="0" w:color="auto"/>
            <w:left w:val="none" w:sz="0" w:space="0" w:color="auto"/>
            <w:bottom w:val="none" w:sz="0" w:space="0" w:color="auto"/>
            <w:right w:val="none" w:sz="0" w:space="0" w:color="auto"/>
          </w:divBdr>
          <w:divsChild>
            <w:div w:id="1360089429">
              <w:marLeft w:val="0"/>
              <w:marRight w:val="0"/>
              <w:marTop w:val="0"/>
              <w:marBottom w:val="0"/>
              <w:divBdr>
                <w:top w:val="none" w:sz="0" w:space="0" w:color="auto"/>
                <w:left w:val="none" w:sz="0" w:space="0" w:color="auto"/>
                <w:bottom w:val="none" w:sz="0" w:space="0" w:color="auto"/>
                <w:right w:val="none" w:sz="0" w:space="0" w:color="auto"/>
              </w:divBdr>
              <w:divsChild>
                <w:div w:id="2267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6411">
      <w:bodyDiv w:val="1"/>
      <w:marLeft w:val="0"/>
      <w:marRight w:val="0"/>
      <w:marTop w:val="0"/>
      <w:marBottom w:val="0"/>
      <w:divBdr>
        <w:top w:val="none" w:sz="0" w:space="0" w:color="auto"/>
        <w:left w:val="none" w:sz="0" w:space="0" w:color="auto"/>
        <w:bottom w:val="none" w:sz="0" w:space="0" w:color="auto"/>
        <w:right w:val="none" w:sz="0" w:space="0" w:color="auto"/>
      </w:divBdr>
    </w:div>
    <w:div w:id="537670234">
      <w:bodyDiv w:val="1"/>
      <w:marLeft w:val="0"/>
      <w:marRight w:val="0"/>
      <w:marTop w:val="0"/>
      <w:marBottom w:val="0"/>
      <w:divBdr>
        <w:top w:val="none" w:sz="0" w:space="0" w:color="auto"/>
        <w:left w:val="none" w:sz="0" w:space="0" w:color="auto"/>
        <w:bottom w:val="none" w:sz="0" w:space="0" w:color="auto"/>
        <w:right w:val="none" w:sz="0" w:space="0" w:color="auto"/>
      </w:divBdr>
    </w:div>
    <w:div w:id="575097166">
      <w:bodyDiv w:val="1"/>
      <w:marLeft w:val="0"/>
      <w:marRight w:val="0"/>
      <w:marTop w:val="0"/>
      <w:marBottom w:val="0"/>
      <w:divBdr>
        <w:top w:val="none" w:sz="0" w:space="0" w:color="auto"/>
        <w:left w:val="none" w:sz="0" w:space="0" w:color="auto"/>
        <w:bottom w:val="none" w:sz="0" w:space="0" w:color="auto"/>
        <w:right w:val="none" w:sz="0" w:space="0" w:color="auto"/>
      </w:divBdr>
      <w:divsChild>
        <w:div w:id="364529490">
          <w:marLeft w:val="0"/>
          <w:marRight w:val="0"/>
          <w:marTop w:val="0"/>
          <w:marBottom w:val="0"/>
          <w:divBdr>
            <w:top w:val="none" w:sz="0" w:space="0" w:color="auto"/>
            <w:left w:val="none" w:sz="0" w:space="0" w:color="auto"/>
            <w:bottom w:val="none" w:sz="0" w:space="0" w:color="auto"/>
            <w:right w:val="none" w:sz="0" w:space="0" w:color="auto"/>
          </w:divBdr>
          <w:divsChild>
            <w:div w:id="1677608028">
              <w:marLeft w:val="0"/>
              <w:marRight w:val="0"/>
              <w:marTop w:val="0"/>
              <w:marBottom w:val="0"/>
              <w:divBdr>
                <w:top w:val="none" w:sz="0" w:space="0" w:color="auto"/>
                <w:left w:val="none" w:sz="0" w:space="0" w:color="auto"/>
                <w:bottom w:val="none" w:sz="0" w:space="0" w:color="auto"/>
                <w:right w:val="none" w:sz="0" w:space="0" w:color="auto"/>
              </w:divBdr>
              <w:divsChild>
                <w:div w:id="2288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14438">
      <w:bodyDiv w:val="1"/>
      <w:marLeft w:val="0"/>
      <w:marRight w:val="0"/>
      <w:marTop w:val="0"/>
      <w:marBottom w:val="0"/>
      <w:divBdr>
        <w:top w:val="none" w:sz="0" w:space="0" w:color="auto"/>
        <w:left w:val="none" w:sz="0" w:space="0" w:color="auto"/>
        <w:bottom w:val="none" w:sz="0" w:space="0" w:color="auto"/>
        <w:right w:val="none" w:sz="0" w:space="0" w:color="auto"/>
      </w:divBdr>
    </w:div>
    <w:div w:id="636497874">
      <w:bodyDiv w:val="1"/>
      <w:marLeft w:val="0"/>
      <w:marRight w:val="0"/>
      <w:marTop w:val="0"/>
      <w:marBottom w:val="0"/>
      <w:divBdr>
        <w:top w:val="none" w:sz="0" w:space="0" w:color="auto"/>
        <w:left w:val="none" w:sz="0" w:space="0" w:color="auto"/>
        <w:bottom w:val="none" w:sz="0" w:space="0" w:color="auto"/>
        <w:right w:val="none" w:sz="0" w:space="0" w:color="auto"/>
      </w:divBdr>
    </w:div>
    <w:div w:id="656033608">
      <w:bodyDiv w:val="1"/>
      <w:marLeft w:val="0"/>
      <w:marRight w:val="0"/>
      <w:marTop w:val="0"/>
      <w:marBottom w:val="0"/>
      <w:divBdr>
        <w:top w:val="none" w:sz="0" w:space="0" w:color="auto"/>
        <w:left w:val="none" w:sz="0" w:space="0" w:color="auto"/>
        <w:bottom w:val="none" w:sz="0" w:space="0" w:color="auto"/>
        <w:right w:val="none" w:sz="0" w:space="0" w:color="auto"/>
      </w:divBdr>
    </w:div>
    <w:div w:id="662582935">
      <w:bodyDiv w:val="1"/>
      <w:marLeft w:val="0"/>
      <w:marRight w:val="0"/>
      <w:marTop w:val="0"/>
      <w:marBottom w:val="0"/>
      <w:divBdr>
        <w:top w:val="none" w:sz="0" w:space="0" w:color="auto"/>
        <w:left w:val="none" w:sz="0" w:space="0" w:color="auto"/>
        <w:bottom w:val="none" w:sz="0" w:space="0" w:color="auto"/>
        <w:right w:val="none" w:sz="0" w:space="0" w:color="auto"/>
      </w:divBdr>
    </w:div>
    <w:div w:id="673262202">
      <w:bodyDiv w:val="1"/>
      <w:marLeft w:val="0"/>
      <w:marRight w:val="0"/>
      <w:marTop w:val="0"/>
      <w:marBottom w:val="0"/>
      <w:divBdr>
        <w:top w:val="none" w:sz="0" w:space="0" w:color="auto"/>
        <w:left w:val="none" w:sz="0" w:space="0" w:color="auto"/>
        <w:bottom w:val="none" w:sz="0" w:space="0" w:color="auto"/>
        <w:right w:val="none" w:sz="0" w:space="0" w:color="auto"/>
      </w:divBdr>
      <w:divsChild>
        <w:div w:id="852260741">
          <w:marLeft w:val="0"/>
          <w:marRight w:val="0"/>
          <w:marTop w:val="0"/>
          <w:marBottom w:val="0"/>
          <w:divBdr>
            <w:top w:val="none" w:sz="0" w:space="0" w:color="auto"/>
            <w:left w:val="none" w:sz="0" w:space="0" w:color="auto"/>
            <w:bottom w:val="none" w:sz="0" w:space="0" w:color="auto"/>
            <w:right w:val="none" w:sz="0" w:space="0" w:color="auto"/>
          </w:divBdr>
        </w:div>
        <w:div w:id="1704790924">
          <w:marLeft w:val="0"/>
          <w:marRight w:val="0"/>
          <w:marTop w:val="0"/>
          <w:marBottom w:val="0"/>
          <w:divBdr>
            <w:top w:val="none" w:sz="0" w:space="0" w:color="auto"/>
            <w:left w:val="none" w:sz="0" w:space="0" w:color="auto"/>
            <w:bottom w:val="none" w:sz="0" w:space="0" w:color="auto"/>
            <w:right w:val="none" w:sz="0" w:space="0" w:color="auto"/>
          </w:divBdr>
        </w:div>
        <w:div w:id="2016955352">
          <w:marLeft w:val="0"/>
          <w:marRight w:val="0"/>
          <w:marTop w:val="0"/>
          <w:marBottom w:val="0"/>
          <w:divBdr>
            <w:top w:val="none" w:sz="0" w:space="0" w:color="auto"/>
            <w:left w:val="none" w:sz="0" w:space="0" w:color="auto"/>
            <w:bottom w:val="none" w:sz="0" w:space="0" w:color="auto"/>
            <w:right w:val="none" w:sz="0" w:space="0" w:color="auto"/>
          </w:divBdr>
        </w:div>
        <w:div w:id="1150095907">
          <w:marLeft w:val="0"/>
          <w:marRight w:val="0"/>
          <w:marTop w:val="0"/>
          <w:marBottom w:val="0"/>
          <w:divBdr>
            <w:top w:val="none" w:sz="0" w:space="0" w:color="auto"/>
            <w:left w:val="none" w:sz="0" w:space="0" w:color="auto"/>
            <w:bottom w:val="none" w:sz="0" w:space="0" w:color="auto"/>
            <w:right w:val="none" w:sz="0" w:space="0" w:color="auto"/>
          </w:divBdr>
        </w:div>
        <w:div w:id="1206408207">
          <w:marLeft w:val="0"/>
          <w:marRight w:val="0"/>
          <w:marTop w:val="0"/>
          <w:marBottom w:val="0"/>
          <w:divBdr>
            <w:top w:val="none" w:sz="0" w:space="0" w:color="auto"/>
            <w:left w:val="none" w:sz="0" w:space="0" w:color="auto"/>
            <w:bottom w:val="none" w:sz="0" w:space="0" w:color="auto"/>
            <w:right w:val="none" w:sz="0" w:space="0" w:color="auto"/>
          </w:divBdr>
        </w:div>
        <w:div w:id="1929148401">
          <w:marLeft w:val="0"/>
          <w:marRight w:val="0"/>
          <w:marTop w:val="0"/>
          <w:marBottom w:val="0"/>
          <w:divBdr>
            <w:top w:val="none" w:sz="0" w:space="0" w:color="auto"/>
            <w:left w:val="none" w:sz="0" w:space="0" w:color="auto"/>
            <w:bottom w:val="none" w:sz="0" w:space="0" w:color="auto"/>
            <w:right w:val="none" w:sz="0" w:space="0" w:color="auto"/>
          </w:divBdr>
        </w:div>
        <w:div w:id="2012372043">
          <w:marLeft w:val="0"/>
          <w:marRight w:val="0"/>
          <w:marTop w:val="0"/>
          <w:marBottom w:val="0"/>
          <w:divBdr>
            <w:top w:val="none" w:sz="0" w:space="0" w:color="auto"/>
            <w:left w:val="none" w:sz="0" w:space="0" w:color="auto"/>
            <w:bottom w:val="none" w:sz="0" w:space="0" w:color="auto"/>
            <w:right w:val="none" w:sz="0" w:space="0" w:color="auto"/>
          </w:divBdr>
        </w:div>
        <w:div w:id="1031413837">
          <w:marLeft w:val="0"/>
          <w:marRight w:val="0"/>
          <w:marTop w:val="0"/>
          <w:marBottom w:val="0"/>
          <w:divBdr>
            <w:top w:val="none" w:sz="0" w:space="0" w:color="auto"/>
            <w:left w:val="none" w:sz="0" w:space="0" w:color="auto"/>
            <w:bottom w:val="none" w:sz="0" w:space="0" w:color="auto"/>
            <w:right w:val="none" w:sz="0" w:space="0" w:color="auto"/>
          </w:divBdr>
        </w:div>
        <w:div w:id="1031880990">
          <w:marLeft w:val="0"/>
          <w:marRight w:val="0"/>
          <w:marTop w:val="0"/>
          <w:marBottom w:val="0"/>
          <w:divBdr>
            <w:top w:val="none" w:sz="0" w:space="0" w:color="auto"/>
            <w:left w:val="none" w:sz="0" w:space="0" w:color="auto"/>
            <w:bottom w:val="none" w:sz="0" w:space="0" w:color="auto"/>
            <w:right w:val="none" w:sz="0" w:space="0" w:color="auto"/>
          </w:divBdr>
        </w:div>
        <w:div w:id="661280829">
          <w:marLeft w:val="0"/>
          <w:marRight w:val="0"/>
          <w:marTop w:val="0"/>
          <w:marBottom w:val="0"/>
          <w:divBdr>
            <w:top w:val="none" w:sz="0" w:space="0" w:color="auto"/>
            <w:left w:val="none" w:sz="0" w:space="0" w:color="auto"/>
            <w:bottom w:val="none" w:sz="0" w:space="0" w:color="auto"/>
            <w:right w:val="none" w:sz="0" w:space="0" w:color="auto"/>
          </w:divBdr>
        </w:div>
        <w:div w:id="766080070">
          <w:marLeft w:val="0"/>
          <w:marRight w:val="0"/>
          <w:marTop w:val="0"/>
          <w:marBottom w:val="0"/>
          <w:divBdr>
            <w:top w:val="none" w:sz="0" w:space="0" w:color="auto"/>
            <w:left w:val="none" w:sz="0" w:space="0" w:color="auto"/>
            <w:bottom w:val="none" w:sz="0" w:space="0" w:color="auto"/>
            <w:right w:val="none" w:sz="0" w:space="0" w:color="auto"/>
          </w:divBdr>
        </w:div>
        <w:div w:id="1275014689">
          <w:marLeft w:val="0"/>
          <w:marRight w:val="0"/>
          <w:marTop w:val="0"/>
          <w:marBottom w:val="0"/>
          <w:divBdr>
            <w:top w:val="none" w:sz="0" w:space="0" w:color="auto"/>
            <w:left w:val="none" w:sz="0" w:space="0" w:color="auto"/>
            <w:bottom w:val="none" w:sz="0" w:space="0" w:color="auto"/>
            <w:right w:val="none" w:sz="0" w:space="0" w:color="auto"/>
          </w:divBdr>
        </w:div>
        <w:div w:id="1211654904">
          <w:marLeft w:val="0"/>
          <w:marRight w:val="0"/>
          <w:marTop w:val="0"/>
          <w:marBottom w:val="0"/>
          <w:divBdr>
            <w:top w:val="none" w:sz="0" w:space="0" w:color="auto"/>
            <w:left w:val="none" w:sz="0" w:space="0" w:color="auto"/>
            <w:bottom w:val="none" w:sz="0" w:space="0" w:color="auto"/>
            <w:right w:val="none" w:sz="0" w:space="0" w:color="auto"/>
          </w:divBdr>
        </w:div>
        <w:div w:id="1523979412">
          <w:marLeft w:val="0"/>
          <w:marRight w:val="0"/>
          <w:marTop w:val="0"/>
          <w:marBottom w:val="0"/>
          <w:divBdr>
            <w:top w:val="none" w:sz="0" w:space="0" w:color="auto"/>
            <w:left w:val="none" w:sz="0" w:space="0" w:color="auto"/>
            <w:bottom w:val="none" w:sz="0" w:space="0" w:color="auto"/>
            <w:right w:val="none" w:sz="0" w:space="0" w:color="auto"/>
          </w:divBdr>
        </w:div>
        <w:div w:id="1938320030">
          <w:marLeft w:val="0"/>
          <w:marRight w:val="0"/>
          <w:marTop w:val="0"/>
          <w:marBottom w:val="0"/>
          <w:divBdr>
            <w:top w:val="none" w:sz="0" w:space="0" w:color="auto"/>
            <w:left w:val="none" w:sz="0" w:space="0" w:color="auto"/>
            <w:bottom w:val="none" w:sz="0" w:space="0" w:color="auto"/>
            <w:right w:val="none" w:sz="0" w:space="0" w:color="auto"/>
          </w:divBdr>
        </w:div>
        <w:div w:id="1470169935">
          <w:marLeft w:val="0"/>
          <w:marRight w:val="0"/>
          <w:marTop w:val="0"/>
          <w:marBottom w:val="0"/>
          <w:divBdr>
            <w:top w:val="none" w:sz="0" w:space="0" w:color="auto"/>
            <w:left w:val="none" w:sz="0" w:space="0" w:color="auto"/>
            <w:bottom w:val="none" w:sz="0" w:space="0" w:color="auto"/>
            <w:right w:val="none" w:sz="0" w:space="0" w:color="auto"/>
          </w:divBdr>
        </w:div>
        <w:div w:id="44109246">
          <w:marLeft w:val="0"/>
          <w:marRight w:val="0"/>
          <w:marTop w:val="0"/>
          <w:marBottom w:val="0"/>
          <w:divBdr>
            <w:top w:val="none" w:sz="0" w:space="0" w:color="auto"/>
            <w:left w:val="none" w:sz="0" w:space="0" w:color="auto"/>
            <w:bottom w:val="none" w:sz="0" w:space="0" w:color="auto"/>
            <w:right w:val="none" w:sz="0" w:space="0" w:color="auto"/>
          </w:divBdr>
        </w:div>
        <w:div w:id="1073357052">
          <w:marLeft w:val="0"/>
          <w:marRight w:val="0"/>
          <w:marTop w:val="0"/>
          <w:marBottom w:val="0"/>
          <w:divBdr>
            <w:top w:val="none" w:sz="0" w:space="0" w:color="auto"/>
            <w:left w:val="none" w:sz="0" w:space="0" w:color="auto"/>
            <w:bottom w:val="none" w:sz="0" w:space="0" w:color="auto"/>
            <w:right w:val="none" w:sz="0" w:space="0" w:color="auto"/>
          </w:divBdr>
        </w:div>
        <w:div w:id="272979704">
          <w:marLeft w:val="0"/>
          <w:marRight w:val="0"/>
          <w:marTop w:val="0"/>
          <w:marBottom w:val="0"/>
          <w:divBdr>
            <w:top w:val="none" w:sz="0" w:space="0" w:color="auto"/>
            <w:left w:val="none" w:sz="0" w:space="0" w:color="auto"/>
            <w:bottom w:val="none" w:sz="0" w:space="0" w:color="auto"/>
            <w:right w:val="none" w:sz="0" w:space="0" w:color="auto"/>
          </w:divBdr>
        </w:div>
        <w:div w:id="184759373">
          <w:marLeft w:val="0"/>
          <w:marRight w:val="0"/>
          <w:marTop w:val="0"/>
          <w:marBottom w:val="0"/>
          <w:divBdr>
            <w:top w:val="none" w:sz="0" w:space="0" w:color="auto"/>
            <w:left w:val="none" w:sz="0" w:space="0" w:color="auto"/>
            <w:bottom w:val="none" w:sz="0" w:space="0" w:color="auto"/>
            <w:right w:val="none" w:sz="0" w:space="0" w:color="auto"/>
          </w:divBdr>
        </w:div>
        <w:div w:id="116917620">
          <w:marLeft w:val="0"/>
          <w:marRight w:val="0"/>
          <w:marTop w:val="0"/>
          <w:marBottom w:val="0"/>
          <w:divBdr>
            <w:top w:val="none" w:sz="0" w:space="0" w:color="auto"/>
            <w:left w:val="none" w:sz="0" w:space="0" w:color="auto"/>
            <w:bottom w:val="none" w:sz="0" w:space="0" w:color="auto"/>
            <w:right w:val="none" w:sz="0" w:space="0" w:color="auto"/>
          </w:divBdr>
        </w:div>
        <w:div w:id="1094744250">
          <w:marLeft w:val="0"/>
          <w:marRight w:val="0"/>
          <w:marTop w:val="0"/>
          <w:marBottom w:val="0"/>
          <w:divBdr>
            <w:top w:val="none" w:sz="0" w:space="0" w:color="auto"/>
            <w:left w:val="none" w:sz="0" w:space="0" w:color="auto"/>
            <w:bottom w:val="none" w:sz="0" w:space="0" w:color="auto"/>
            <w:right w:val="none" w:sz="0" w:space="0" w:color="auto"/>
          </w:divBdr>
        </w:div>
        <w:div w:id="776751675">
          <w:marLeft w:val="0"/>
          <w:marRight w:val="0"/>
          <w:marTop w:val="0"/>
          <w:marBottom w:val="0"/>
          <w:divBdr>
            <w:top w:val="none" w:sz="0" w:space="0" w:color="auto"/>
            <w:left w:val="none" w:sz="0" w:space="0" w:color="auto"/>
            <w:bottom w:val="none" w:sz="0" w:space="0" w:color="auto"/>
            <w:right w:val="none" w:sz="0" w:space="0" w:color="auto"/>
          </w:divBdr>
        </w:div>
        <w:div w:id="1717192408">
          <w:marLeft w:val="0"/>
          <w:marRight w:val="0"/>
          <w:marTop w:val="0"/>
          <w:marBottom w:val="0"/>
          <w:divBdr>
            <w:top w:val="none" w:sz="0" w:space="0" w:color="auto"/>
            <w:left w:val="none" w:sz="0" w:space="0" w:color="auto"/>
            <w:bottom w:val="none" w:sz="0" w:space="0" w:color="auto"/>
            <w:right w:val="none" w:sz="0" w:space="0" w:color="auto"/>
          </w:divBdr>
        </w:div>
        <w:div w:id="1766488681">
          <w:marLeft w:val="0"/>
          <w:marRight w:val="0"/>
          <w:marTop w:val="0"/>
          <w:marBottom w:val="0"/>
          <w:divBdr>
            <w:top w:val="none" w:sz="0" w:space="0" w:color="auto"/>
            <w:left w:val="none" w:sz="0" w:space="0" w:color="auto"/>
            <w:bottom w:val="none" w:sz="0" w:space="0" w:color="auto"/>
            <w:right w:val="none" w:sz="0" w:space="0" w:color="auto"/>
          </w:divBdr>
        </w:div>
        <w:div w:id="1023090781">
          <w:marLeft w:val="0"/>
          <w:marRight w:val="0"/>
          <w:marTop w:val="0"/>
          <w:marBottom w:val="0"/>
          <w:divBdr>
            <w:top w:val="none" w:sz="0" w:space="0" w:color="auto"/>
            <w:left w:val="none" w:sz="0" w:space="0" w:color="auto"/>
            <w:bottom w:val="none" w:sz="0" w:space="0" w:color="auto"/>
            <w:right w:val="none" w:sz="0" w:space="0" w:color="auto"/>
          </w:divBdr>
        </w:div>
        <w:div w:id="272446053">
          <w:marLeft w:val="0"/>
          <w:marRight w:val="0"/>
          <w:marTop w:val="0"/>
          <w:marBottom w:val="0"/>
          <w:divBdr>
            <w:top w:val="none" w:sz="0" w:space="0" w:color="auto"/>
            <w:left w:val="none" w:sz="0" w:space="0" w:color="auto"/>
            <w:bottom w:val="none" w:sz="0" w:space="0" w:color="auto"/>
            <w:right w:val="none" w:sz="0" w:space="0" w:color="auto"/>
          </w:divBdr>
        </w:div>
        <w:div w:id="1712804098">
          <w:marLeft w:val="0"/>
          <w:marRight w:val="0"/>
          <w:marTop w:val="0"/>
          <w:marBottom w:val="0"/>
          <w:divBdr>
            <w:top w:val="none" w:sz="0" w:space="0" w:color="auto"/>
            <w:left w:val="none" w:sz="0" w:space="0" w:color="auto"/>
            <w:bottom w:val="none" w:sz="0" w:space="0" w:color="auto"/>
            <w:right w:val="none" w:sz="0" w:space="0" w:color="auto"/>
          </w:divBdr>
        </w:div>
        <w:div w:id="1211451954">
          <w:marLeft w:val="0"/>
          <w:marRight w:val="0"/>
          <w:marTop w:val="0"/>
          <w:marBottom w:val="0"/>
          <w:divBdr>
            <w:top w:val="none" w:sz="0" w:space="0" w:color="auto"/>
            <w:left w:val="none" w:sz="0" w:space="0" w:color="auto"/>
            <w:bottom w:val="none" w:sz="0" w:space="0" w:color="auto"/>
            <w:right w:val="none" w:sz="0" w:space="0" w:color="auto"/>
          </w:divBdr>
        </w:div>
        <w:div w:id="2070955900">
          <w:marLeft w:val="0"/>
          <w:marRight w:val="0"/>
          <w:marTop w:val="0"/>
          <w:marBottom w:val="0"/>
          <w:divBdr>
            <w:top w:val="none" w:sz="0" w:space="0" w:color="auto"/>
            <w:left w:val="none" w:sz="0" w:space="0" w:color="auto"/>
            <w:bottom w:val="none" w:sz="0" w:space="0" w:color="auto"/>
            <w:right w:val="none" w:sz="0" w:space="0" w:color="auto"/>
          </w:divBdr>
        </w:div>
        <w:div w:id="1893417319">
          <w:marLeft w:val="0"/>
          <w:marRight w:val="0"/>
          <w:marTop w:val="0"/>
          <w:marBottom w:val="0"/>
          <w:divBdr>
            <w:top w:val="none" w:sz="0" w:space="0" w:color="auto"/>
            <w:left w:val="none" w:sz="0" w:space="0" w:color="auto"/>
            <w:bottom w:val="none" w:sz="0" w:space="0" w:color="auto"/>
            <w:right w:val="none" w:sz="0" w:space="0" w:color="auto"/>
          </w:divBdr>
        </w:div>
      </w:divsChild>
    </w:div>
    <w:div w:id="680014215">
      <w:bodyDiv w:val="1"/>
      <w:marLeft w:val="0"/>
      <w:marRight w:val="0"/>
      <w:marTop w:val="0"/>
      <w:marBottom w:val="0"/>
      <w:divBdr>
        <w:top w:val="none" w:sz="0" w:space="0" w:color="auto"/>
        <w:left w:val="none" w:sz="0" w:space="0" w:color="auto"/>
        <w:bottom w:val="none" w:sz="0" w:space="0" w:color="auto"/>
        <w:right w:val="none" w:sz="0" w:space="0" w:color="auto"/>
      </w:divBdr>
    </w:div>
    <w:div w:id="693190201">
      <w:bodyDiv w:val="1"/>
      <w:marLeft w:val="0"/>
      <w:marRight w:val="0"/>
      <w:marTop w:val="0"/>
      <w:marBottom w:val="0"/>
      <w:divBdr>
        <w:top w:val="none" w:sz="0" w:space="0" w:color="auto"/>
        <w:left w:val="none" w:sz="0" w:space="0" w:color="auto"/>
        <w:bottom w:val="none" w:sz="0" w:space="0" w:color="auto"/>
        <w:right w:val="none" w:sz="0" w:space="0" w:color="auto"/>
      </w:divBdr>
    </w:div>
    <w:div w:id="709500352">
      <w:bodyDiv w:val="1"/>
      <w:marLeft w:val="0"/>
      <w:marRight w:val="0"/>
      <w:marTop w:val="0"/>
      <w:marBottom w:val="0"/>
      <w:divBdr>
        <w:top w:val="none" w:sz="0" w:space="0" w:color="auto"/>
        <w:left w:val="none" w:sz="0" w:space="0" w:color="auto"/>
        <w:bottom w:val="none" w:sz="0" w:space="0" w:color="auto"/>
        <w:right w:val="none" w:sz="0" w:space="0" w:color="auto"/>
      </w:divBdr>
    </w:div>
    <w:div w:id="713653871">
      <w:bodyDiv w:val="1"/>
      <w:marLeft w:val="0"/>
      <w:marRight w:val="0"/>
      <w:marTop w:val="0"/>
      <w:marBottom w:val="0"/>
      <w:divBdr>
        <w:top w:val="none" w:sz="0" w:space="0" w:color="auto"/>
        <w:left w:val="none" w:sz="0" w:space="0" w:color="auto"/>
        <w:bottom w:val="none" w:sz="0" w:space="0" w:color="auto"/>
        <w:right w:val="none" w:sz="0" w:space="0" w:color="auto"/>
      </w:divBdr>
      <w:divsChild>
        <w:div w:id="87312337">
          <w:marLeft w:val="0"/>
          <w:marRight w:val="0"/>
          <w:marTop w:val="0"/>
          <w:marBottom w:val="0"/>
          <w:divBdr>
            <w:top w:val="none" w:sz="0" w:space="0" w:color="auto"/>
            <w:left w:val="none" w:sz="0" w:space="0" w:color="auto"/>
            <w:bottom w:val="none" w:sz="0" w:space="0" w:color="auto"/>
            <w:right w:val="none" w:sz="0" w:space="0" w:color="auto"/>
          </w:divBdr>
          <w:divsChild>
            <w:div w:id="566305014">
              <w:marLeft w:val="0"/>
              <w:marRight w:val="0"/>
              <w:marTop w:val="0"/>
              <w:marBottom w:val="0"/>
              <w:divBdr>
                <w:top w:val="none" w:sz="0" w:space="0" w:color="auto"/>
                <w:left w:val="none" w:sz="0" w:space="0" w:color="auto"/>
                <w:bottom w:val="none" w:sz="0" w:space="0" w:color="auto"/>
                <w:right w:val="none" w:sz="0" w:space="0" w:color="auto"/>
              </w:divBdr>
              <w:divsChild>
                <w:div w:id="2624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6870">
      <w:bodyDiv w:val="1"/>
      <w:marLeft w:val="0"/>
      <w:marRight w:val="0"/>
      <w:marTop w:val="0"/>
      <w:marBottom w:val="0"/>
      <w:divBdr>
        <w:top w:val="none" w:sz="0" w:space="0" w:color="auto"/>
        <w:left w:val="none" w:sz="0" w:space="0" w:color="auto"/>
        <w:bottom w:val="none" w:sz="0" w:space="0" w:color="auto"/>
        <w:right w:val="none" w:sz="0" w:space="0" w:color="auto"/>
      </w:divBdr>
    </w:div>
    <w:div w:id="791556271">
      <w:bodyDiv w:val="1"/>
      <w:marLeft w:val="0"/>
      <w:marRight w:val="0"/>
      <w:marTop w:val="0"/>
      <w:marBottom w:val="0"/>
      <w:divBdr>
        <w:top w:val="none" w:sz="0" w:space="0" w:color="auto"/>
        <w:left w:val="none" w:sz="0" w:space="0" w:color="auto"/>
        <w:bottom w:val="none" w:sz="0" w:space="0" w:color="auto"/>
        <w:right w:val="none" w:sz="0" w:space="0" w:color="auto"/>
      </w:divBdr>
    </w:div>
    <w:div w:id="828012331">
      <w:bodyDiv w:val="1"/>
      <w:marLeft w:val="0"/>
      <w:marRight w:val="0"/>
      <w:marTop w:val="0"/>
      <w:marBottom w:val="0"/>
      <w:divBdr>
        <w:top w:val="none" w:sz="0" w:space="0" w:color="auto"/>
        <w:left w:val="none" w:sz="0" w:space="0" w:color="auto"/>
        <w:bottom w:val="none" w:sz="0" w:space="0" w:color="auto"/>
        <w:right w:val="none" w:sz="0" w:space="0" w:color="auto"/>
      </w:divBdr>
    </w:div>
    <w:div w:id="842669123">
      <w:bodyDiv w:val="1"/>
      <w:marLeft w:val="0"/>
      <w:marRight w:val="0"/>
      <w:marTop w:val="0"/>
      <w:marBottom w:val="0"/>
      <w:divBdr>
        <w:top w:val="none" w:sz="0" w:space="0" w:color="auto"/>
        <w:left w:val="none" w:sz="0" w:space="0" w:color="auto"/>
        <w:bottom w:val="none" w:sz="0" w:space="0" w:color="auto"/>
        <w:right w:val="none" w:sz="0" w:space="0" w:color="auto"/>
      </w:divBdr>
    </w:div>
    <w:div w:id="850801667">
      <w:bodyDiv w:val="1"/>
      <w:marLeft w:val="0"/>
      <w:marRight w:val="0"/>
      <w:marTop w:val="0"/>
      <w:marBottom w:val="0"/>
      <w:divBdr>
        <w:top w:val="none" w:sz="0" w:space="0" w:color="auto"/>
        <w:left w:val="none" w:sz="0" w:space="0" w:color="auto"/>
        <w:bottom w:val="none" w:sz="0" w:space="0" w:color="auto"/>
        <w:right w:val="none" w:sz="0" w:space="0" w:color="auto"/>
      </w:divBdr>
      <w:divsChild>
        <w:div w:id="88545068">
          <w:marLeft w:val="0"/>
          <w:marRight w:val="0"/>
          <w:marTop w:val="0"/>
          <w:marBottom w:val="0"/>
          <w:divBdr>
            <w:top w:val="none" w:sz="0" w:space="0" w:color="auto"/>
            <w:left w:val="none" w:sz="0" w:space="0" w:color="auto"/>
            <w:bottom w:val="none" w:sz="0" w:space="0" w:color="auto"/>
            <w:right w:val="none" w:sz="0" w:space="0" w:color="auto"/>
          </w:divBdr>
          <w:divsChild>
            <w:div w:id="1460807936">
              <w:marLeft w:val="0"/>
              <w:marRight w:val="0"/>
              <w:marTop w:val="0"/>
              <w:marBottom w:val="0"/>
              <w:divBdr>
                <w:top w:val="none" w:sz="0" w:space="0" w:color="auto"/>
                <w:left w:val="none" w:sz="0" w:space="0" w:color="auto"/>
                <w:bottom w:val="none" w:sz="0" w:space="0" w:color="auto"/>
                <w:right w:val="none" w:sz="0" w:space="0" w:color="auto"/>
              </w:divBdr>
              <w:divsChild>
                <w:div w:id="1558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09515">
          <w:marLeft w:val="0"/>
          <w:marRight w:val="0"/>
          <w:marTop w:val="0"/>
          <w:marBottom w:val="0"/>
          <w:divBdr>
            <w:top w:val="none" w:sz="0" w:space="0" w:color="auto"/>
            <w:left w:val="none" w:sz="0" w:space="0" w:color="auto"/>
            <w:bottom w:val="none" w:sz="0" w:space="0" w:color="auto"/>
            <w:right w:val="none" w:sz="0" w:space="0" w:color="auto"/>
          </w:divBdr>
          <w:divsChild>
            <w:div w:id="1999141267">
              <w:marLeft w:val="0"/>
              <w:marRight w:val="0"/>
              <w:marTop w:val="0"/>
              <w:marBottom w:val="0"/>
              <w:divBdr>
                <w:top w:val="none" w:sz="0" w:space="0" w:color="auto"/>
                <w:left w:val="none" w:sz="0" w:space="0" w:color="auto"/>
                <w:bottom w:val="none" w:sz="0" w:space="0" w:color="auto"/>
                <w:right w:val="none" w:sz="0" w:space="0" w:color="auto"/>
              </w:divBdr>
              <w:divsChild>
                <w:div w:id="12632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4618">
      <w:bodyDiv w:val="1"/>
      <w:marLeft w:val="0"/>
      <w:marRight w:val="0"/>
      <w:marTop w:val="0"/>
      <w:marBottom w:val="0"/>
      <w:divBdr>
        <w:top w:val="none" w:sz="0" w:space="0" w:color="auto"/>
        <w:left w:val="none" w:sz="0" w:space="0" w:color="auto"/>
        <w:bottom w:val="none" w:sz="0" w:space="0" w:color="auto"/>
        <w:right w:val="none" w:sz="0" w:space="0" w:color="auto"/>
      </w:divBdr>
      <w:divsChild>
        <w:div w:id="649749649">
          <w:marLeft w:val="0"/>
          <w:marRight w:val="0"/>
          <w:marTop w:val="0"/>
          <w:marBottom w:val="0"/>
          <w:divBdr>
            <w:top w:val="none" w:sz="0" w:space="0" w:color="auto"/>
            <w:left w:val="none" w:sz="0" w:space="0" w:color="auto"/>
            <w:bottom w:val="none" w:sz="0" w:space="0" w:color="auto"/>
            <w:right w:val="none" w:sz="0" w:space="0" w:color="auto"/>
          </w:divBdr>
          <w:divsChild>
            <w:div w:id="1469930093">
              <w:marLeft w:val="0"/>
              <w:marRight w:val="0"/>
              <w:marTop w:val="0"/>
              <w:marBottom w:val="0"/>
              <w:divBdr>
                <w:top w:val="none" w:sz="0" w:space="0" w:color="auto"/>
                <w:left w:val="none" w:sz="0" w:space="0" w:color="auto"/>
                <w:bottom w:val="none" w:sz="0" w:space="0" w:color="auto"/>
                <w:right w:val="none" w:sz="0" w:space="0" w:color="auto"/>
              </w:divBdr>
              <w:divsChild>
                <w:div w:id="99931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01790">
      <w:bodyDiv w:val="1"/>
      <w:marLeft w:val="0"/>
      <w:marRight w:val="0"/>
      <w:marTop w:val="0"/>
      <w:marBottom w:val="0"/>
      <w:divBdr>
        <w:top w:val="none" w:sz="0" w:space="0" w:color="auto"/>
        <w:left w:val="none" w:sz="0" w:space="0" w:color="auto"/>
        <w:bottom w:val="none" w:sz="0" w:space="0" w:color="auto"/>
        <w:right w:val="none" w:sz="0" w:space="0" w:color="auto"/>
      </w:divBdr>
    </w:div>
    <w:div w:id="961035456">
      <w:bodyDiv w:val="1"/>
      <w:marLeft w:val="0"/>
      <w:marRight w:val="0"/>
      <w:marTop w:val="0"/>
      <w:marBottom w:val="0"/>
      <w:divBdr>
        <w:top w:val="none" w:sz="0" w:space="0" w:color="auto"/>
        <w:left w:val="none" w:sz="0" w:space="0" w:color="auto"/>
        <w:bottom w:val="none" w:sz="0" w:space="0" w:color="auto"/>
        <w:right w:val="none" w:sz="0" w:space="0" w:color="auto"/>
      </w:divBdr>
    </w:div>
    <w:div w:id="985160607">
      <w:bodyDiv w:val="1"/>
      <w:marLeft w:val="0"/>
      <w:marRight w:val="0"/>
      <w:marTop w:val="0"/>
      <w:marBottom w:val="0"/>
      <w:divBdr>
        <w:top w:val="none" w:sz="0" w:space="0" w:color="auto"/>
        <w:left w:val="none" w:sz="0" w:space="0" w:color="auto"/>
        <w:bottom w:val="none" w:sz="0" w:space="0" w:color="auto"/>
        <w:right w:val="none" w:sz="0" w:space="0" w:color="auto"/>
      </w:divBdr>
    </w:div>
    <w:div w:id="1021396175">
      <w:bodyDiv w:val="1"/>
      <w:marLeft w:val="0"/>
      <w:marRight w:val="0"/>
      <w:marTop w:val="0"/>
      <w:marBottom w:val="0"/>
      <w:divBdr>
        <w:top w:val="none" w:sz="0" w:space="0" w:color="auto"/>
        <w:left w:val="none" w:sz="0" w:space="0" w:color="auto"/>
        <w:bottom w:val="none" w:sz="0" w:space="0" w:color="auto"/>
        <w:right w:val="none" w:sz="0" w:space="0" w:color="auto"/>
      </w:divBdr>
    </w:div>
    <w:div w:id="1026366748">
      <w:bodyDiv w:val="1"/>
      <w:marLeft w:val="0"/>
      <w:marRight w:val="0"/>
      <w:marTop w:val="0"/>
      <w:marBottom w:val="0"/>
      <w:divBdr>
        <w:top w:val="none" w:sz="0" w:space="0" w:color="auto"/>
        <w:left w:val="none" w:sz="0" w:space="0" w:color="auto"/>
        <w:bottom w:val="none" w:sz="0" w:space="0" w:color="auto"/>
        <w:right w:val="none" w:sz="0" w:space="0" w:color="auto"/>
      </w:divBdr>
    </w:div>
    <w:div w:id="1039279644">
      <w:bodyDiv w:val="1"/>
      <w:marLeft w:val="0"/>
      <w:marRight w:val="0"/>
      <w:marTop w:val="0"/>
      <w:marBottom w:val="0"/>
      <w:divBdr>
        <w:top w:val="none" w:sz="0" w:space="0" w:color="auto"/>
        <w:left w:val="none" w:sz="0" w:space="0" w:color="auto"/>
        <w:bottom w:val="none" w:sz="0" w:space="0" w:color="auto"/>
        <w:right w:val="none" w:sz="0" w:space="0" w:color="auto"/>
      </w:divBdr>
    </w:div>
    <w:div w:id="1051466385">
      <w:bodyDiv w:val="1"/>
      <w:marLeft w:val="0"/>
      <w:marRight w:val="0"/>
      <w:marTop w:val="0"/>
      <w:marBottom w:val="0"/>
      <w:divBdr>
        <w:top w:val="none" w:sz="0" w:space="0" w:color="auto"/>
        <w:left w:val="none" w:sz="0" w:space="0" w:color="auto"/>
        <w:bottom w:val="none" w:sz="0" w:space="0" w:color="auto"/>
        <w:right w:val="none" w:sz="0" w:space="0" w:color="auto"/>
      </w:divBdr>
    </w:div>
    <w:div w:id="1056470268">
      <w:bodyDiv w:val="1"/>
      <w:marLeft w:val="0"/>
      <w:marRight w:val="0"/>
      <w:marTop w:val="0"/>
      <w:marBottom w:val="0"/>
      <w:divBdr>
        <w:top w:val="none" w:sz="0" w:space="0" w:color="auto"/>
        <w:left w:val="none" w:sz="0" w:space="0" w:color="auto"/>
        <w:bottom w:val="none" w:sz="0" w:space="0" w:color="auto"/>
        <w:right w:val="none" w:sz="0" w:space="0" w:color="auto"/>
      </w:divBdr>
    </w:div>
    <w:div w:id="1066611563">
      <w:bodyDiv w:val="1"/>
      <w:marLeft w:val="0"/>
      <w:marRight w:val="0"/>
      <w:marTop w:val="0"/>
      <w:marBottom w:val="0"/>
      <w:divBdr>
        <w:top w:val="none" w:sz="0" w:space="0" w:color="auto"/>
        <w:left w:val="none" w:sz="0" w:space="0" w:color="auto"/>
        <w:bottom w:val="none" w:sz="0" w:space="0" w:color="auto"/>
        <w:right w:val="none" w:sz="0" w:space="0" w:color="auto"/>
      </w:divBdr>
      <w:divsChild>
        <w:div w:id="529688541">
          <w:marLeft w:val="0"/>
          <w:marRight w:val="0"/>
          <w:marTop w:val="0"/>
          <w:marBottom w:val="0"/>
          <w:divBdr>
            <w:top w:val="none" w:sz="0" w:space="0" w:color="auto"/>
            <w:left w:val="none" w:sz="0" w:space="0" w:color="auto"/>
            <w:bottom w:val="none" w:sz="0" w:space="0" w:color="auto"/>
            <w:right w:val="none" w:sz="0" w:space="0" w:color="auto"/>
          </w:divBdr>
          <w:divsChild>
            <w:div w:id="571551294">
              <w:marLeft w:val="0"/>
              <w:marRight w:val="0"/>
              <w:marTop w:val="0"/>
              <w:marBottom w:val="0"/>
              <w:divBdr>
                <w:top w:val="none" w:sz="0" w:space="0" w:color="auto"/>
                <w:left w:val="none" w:sz="0" w:space="0" w:color="auto"/>
                <w:bottom w:val="none" w:sz="0" w:space="0" w:color="auto"/>
                <w:right w:val="none" w:sz="0" w:space="0" w:color="auto"/>
              </w:divBdr>
              <w:divsChild>
                <w:div w:id="9038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4983">
      <w:bodyDiv w:val="1"/>
      <w:marLeft w:val="0"/>
      <w:marRight w:val="0"/>
      <w:marTop w:val="0"/>
      <w:marBottom w:val="0"/>
      <w:divBdr>
        <w:top w:val="none" w:sz="0" w:space="0" w:color="auto"/>
        <w:left w:val="none" w:sz="0" w:space="0" w:color="auto"/>
        <w:bottom w:val="none" w:sz="0" w:space="0" w:color="auto"/>
        <w:right w:val="none" w:sz="0" w:space="0" w:color="auto"/>
      </w:divBdr>
      <w:divsChild>
        <w:div w:id="1173571284">
          <w:marLeft w:val="0"/>
          <w:marRight w:val="0"/>
          <w:marTop w:val="0"/>
          <w:marBottom w:val="0"/>
          <w:divBdr>
            <w:top w:val="none" w:sz="0" w:space="0" w:color="auto"/>
            <w:left w:val="single" w:sz="6" w:space="8" w:color="CCCCCC"/>
            <w:bottom w:val="none" w:sz="0" w:space="0" w:color="auto"/>
            <w:right w:val="single" w:sz="6" w:space="8" w:color="CCCCCC"/>
          </w:divBdr>
          <w:divsChild>
            <w:div w:id="765078289">
              <w:marLeft w:val="0"/>
              <w:marRight w:val="0"/>
              <w:marTop w:val="0"/>
              <w:marBottom w:val="0"/>
              <w:divBdr>
                <w:top w:val="none" w:sz="0" w:space="0" w:color="auto"/>
                <w:left w:val="none" w:sz="0" w:space="0" w:color="auto"/>
                <w:bottom w:val="none" w:sz="0" w:space="0" w:color="auto"/>
                <w:right w:val="none" w:sz="0" w:space="0" w:color="auto"/>
              </w:divBdr>
              <w:divsChild>
                <w:div w:id="2078089640">
                  <w:marLeft w:val="0"/>
                  <w:marRight w:val="0"/>
                  <w:marTop w:val="0"/>
                  <w:marBottom w:val="0"/>
                  <w:divBdr>
                    <w:top w:val="none" w:sz="0" w:space="0" w:color="auto"/>
                    <w:left w:val="none" w:sz="0" w:space="0" w:color="auto"/>
                    <w:bottom w:val="none" w:sz="0" w:space="0" w:color="auto"/>
                    <w:right w:val="none" w:sz="0" w:space="0" w:color="auto"/>
                  </w:divBdr>
                  <w:divsChild>
                    <w:div w:id="12189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9181">
      <w:bodyDiv w:val="1"/>
      <w:marLeft w:val="0"/>
      <w:marRight w:val="0"/>
      <w:marTop w:val="0"/>
      <w:marBottom w:val="0"/>
      <w:divBdr>
        <w:top w:val="none" w:sz="0" w:space="0" w:color="auto"/>
        <w:left w:val="none" w:sz="0" w:space="0" w:color="auto"/>
        <w:bottom w:val="none" w:sz="0" w:space="0" w:color="auto"/>
        <w:right w:val="none" w:sz="0" w:space="0" w:color="auto"/>
      </w:divBdr>
    </w:div>
    <w:div w:id="1194228824">
      <w:bodyDiv w:val="1"/>
      <w:marLeft w:val="0"/>
      <w:marRight w:val="0"/>
      <w:marTop w:val="0"/>
      <w:marBottom w:val="0"/>
      <w:divBdr>
        <w:top w:val="none" w:sz="0" w:space="0" w:color="auto"/>
        <w:left w:val="none" w:sz="0" w:space="0" w:color="auto"/>
        <w:bottom w:val="none" w:sz="0" w:space="0" w:color="auto"/>
        <w:right w:val="none" w:sz="0" w:space="0" w:color="auto"/>
      </w:divBdr>
    </w:div>
    <w:div w:id="1256747353">
      <w:bodyDiv w:val="1"/>
      <w:marLeft w:val="0"/>
      <w:marRight w:val="0"/>
      <w:marTop w:val="0"/>
      <w:marBottom w:val="0"/>
      <w:divBdr>
        <w:top w:val="none" w:sz="0" w:space="0" w:color="auto"/>
        <w:left w:val="none" w:sz="0" w:space="0" w:color="auto"/>
        <w:bottom w:val="none" w:sz="0" w:space="0" w:color="auto"/>
        <w:right w:val="none" w:sz="0" w:space="0" w:color="auto"/>
      </w:divBdr>
    </w:div>
    <w:div w:id="1278368336">
      <w:bodyDiv w:val="1"/>
      <w:marLeft w:val="0"/>
      <w:marRight w:val="0"/>
      <w:marTop w:val="0"/>
      <w:marBottom w:val="0"/>
      <w:divBdr>
        <w:top w:val="none" w:sz="0" w:space="0" w:color="auto"/>
        <w:left w:val="none" w:sz="0" w:space="0" w:color="auto"/>
        <w:bottom w:val="none" w:sz="0" w:space="0" w:color="auto"/>
        <w:right w:val="none" w:sz="0" w:space="0" w:color="auto"/>
      </w:divBdr>
    </w:div>
    <w:div w:id="1306859153">
      <w:bodyDiv w:val="1"/>
      <w:marLeft w:val="0"/>
      <w:marRight w:val="0"/>
      <w:marTop w:val="0"/>
      <w:marBottom w:val="0"/>
      <w:divBdr>
        <w:top w:val="none" w:sz="0" w:space="0" w:color="auto"/>
        <w:left w:val="none" w:sz="0" w:space="0" w:color="auto"/>
        <w:bottom w:val="none" w:sz="0" w:space="0" w:color="auto"/>
        <w:right w:val="none" w:sz="0" w:space="0" w:color="auto"/>
      </w:divBdr>
    </w:div>
    <w:div w:id="1332682532">
      <w:bodyDiv w:val="1"/>
      <w:marLeft w:val="0"/>
      <w:marRight w:val="0"/>
      <w:marTop w:val="0"/>
      <w:marBottom w:val="0"/>
      <w:divBdr>
        <w:top w:val="none" w:sz="0" w:space="0" w:color="auto"/>
        <w:left w:val="none" w:sz="0" w:space="0" w:color="auto"/>
        <w:bottom w:val="none" w:sz="0" w:space="0" w:color="auto"/>
        <w:right w:val="none" w:sz="0" w:space="0" w:color="auto"/>
      </w:divBdr>
      <w:divsChild>
        <w:div w:id="1300459360">
          <w:marLeft w:val="0"/>
          <w:marRight w:val="0"/>
          <w:marTop w:val="0"/>
          <w:marBottom w:val="0"/>
          <w:divBdr>
            <w:top w:val="none" w:sz="0" w:space="0" w:color="auto"/>
            <w:left w:val="none" w:sz="0" w:space="0" w:color="auto"/>
            <w:bottom w:val="none" w:sz="0" w:space="0" w:color="auto"/>
            <w:right w:val="none" w:sz="0" w:space="0" w:color="auto"/>
          </w:divBdr>
          <w:divsChild>
            <w:div w:id="357971070">
              <w:marLeft w:val="0"/>
              <w:marRight w:val="0"/>
              <w:marTop w:val="0"/>
              <w:marBottom w:val="0"/>
              <w:divBdr>
                <w:top w:val="none" w:sz="0" w:space="0" w:color="auto"/>
                <w:left w:val="none" w:sz="0" w:space="0" w:color="auto"/>
                <w:bottom w:val="none" w:sz="0" w:space="0" w:color="auto"/>
                <w:right w:val="none" w:sz="0" w:space="0" w:color="auto"/>
              </w:divBdr>
              <w:divsChild>
                <w:div w:id="1973317774">
                  <w:marLeft w:val="0"/>
                  <w:marRight w:val="0"/>
                  <w:marTop w:val="0"/>
                  <w:marBottom w:val="0"/>
                  <w:divBdr>
                    <w:top w:val="none" w:sz="0" w:space="0" w:color="auto"/>
                    <w:left w:val="none" w:sz="0" w:space="0" w:color="auto"/>
                    <w:bottom w:val="none" w:sz="0" w:space="0" w:color="auto"/>
                    <w:right w:val="none" w:sz="0" w:space="0" w:color="auto"/>
                  </w:divBdr>
                  <w:divsChild>
                    <w:div w:id="2142338817">
                      <w:marLeft w:val="0"/>
                      <w:marRight w:val="0"/>
                      <w:marTop w:val="0"/>
                      <w:marBottom w:val="0"/>
                      <w:divBdr>
                        <w:top w:val="none" w:sz="0" w:space="0" w:color="auto"/>
                        <w:left w:val="none" w:sz="0" w:space="0" w:color="auto"/>
                        <w:bottom w:val="none" w:sz="0" w:space="0" w:color="auto"/>
                        <w:right w:val="none" w:sz="0" w:space="0" w:color="auto"/>
                      </w:divBdr>
                      <w:divsChild>
                        <w:div w:id="1512142206">
                          <w:marLeft w:val="0"/>
                          <w:marRight w:val="0"/>
                          <w:marTop w:val="0"/>
                          <w:marBottom w:val="0"/>
                          <w:divBdr>
                            <w:top w:val="none" w:sz="0" w:space="0" w:color="auto"/>
                            <w:left w:val="none" w:sz="0" w:space="0" w:color="auto"/>
                            <w:bottom w:val="none" w:sz="0" w:space="0" w:color="auto"/>
                            <w:right w:val="none" w:sz="0" w:space="0" w:color="auto"/>
                          </w:divBdr>
                          <w:divsChild>
                            <w:div w:id="1480616266">
                              <w:marLeft w:val="0"/>
                              <w:marRight w:val="0"/>
                              <w:marTop w:val="0"/>
                              <w:marBottom w:val="0"/>
                              <w:divBdr>
                                <w:top w:val="none" w:sz="0" w:space="0" w:color="auto"/>
                                <w:left w:val="none" w:sz="0" w:space="0" w:color="auto"/>
                                <w:bottom w:val="none" w:sz="0" w:space="0" w:color="auto"/>
                                <w:right w:val="none" w:sz="0" w:space="0" w:color="auto"/>
                              </w:divBdr>
                              <w:divsChild>
                                <w:div w:id="696470589">
                                  <w:marLeft w:val="0"/>
                                  <w:marRight w:val="0"/>
                                  <w:marTop w:val="0"/>
                                  <w:marBottom w:val="300"/>
                                  <w:divBdr>
                                    <w:top w:val="none" w:sz="0" w:space="0" w:color="auto"/>
                                    <w:left w:val="none" w:sz="0" w:space="0" w:color="auto"/>
                                    <w:bottom w:val="none" w:sz="0" w:space="0" w:color="auto"/>
                                    <w:right w:val="none" w:sz="0" w:space="0" w:color="auto"/>
                                  </w:divBdr>
                                  <w:divsChild>
                                    <w:div w:id="221798087">
                                      <w:marLeft w:val="0"/>
                                      <w:marRight w:val="0"/>
                                      <w:marTop w:val="0"/>
                                      <w:marBottom w:val="0"/>
                                      <w:divBdr>
                                        <w:top w:val="none" w:sz="0" w:space="0" w:color="auto"/>
                                        <w:left w:val="none" w:sz="0" w:space="0" w:color="auto"/>
                                        <w:bottom w:val="none" w:sz="0" w:space="0" w:color="auto"/>
                                        <w:right w:val="none" w:sz="0" w:space="0" w:color="auto"/>
                                      </w:divBdr>
                                      <w:divsChild>
                                        <w:div w:id="10619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724739">
      <w:bodyDiv w:val="1"/>
      <w:marLeft w:val="0"/>
      <w:marRight w:val="0"/>
      <w:marTop w:val="0"/>
      <w:marBottom w:val="0"/>
      <w:divBdr>
        <w:top w:val="none" w:sz="0" w:space="0" w:color="auto"/>
        <w:left w:val="none" w:sz="0" w:space="0" w:color="auto"/>
        <w:bottom w:val="none" w:sz="0" w:space="0" w:color="auto"/>
        <w:right w:val="none" w:sz="0" w:space="0" w:color="auto"/>
      </w:divBdr>
      <w:divsChild>
        <w:div w:id="597174484">
          <w:marLeft w:val="0"/>
          <w:marRight w:val="0"/>
          <w:marTop w:val="0"/>
          <w:marBottom w:val="0"/>
          <w:divBdr>
            <w:top w:val="none" w:sz="0" w:space="0" w:color="auto"/>
            <w:left w:val="none" w:sz="0" w:space="0" w:color="auto"/>
            <w:bottom w:val="none" w:sz="0" w:space="0" w:color="auto"/>
            <w:right w:val="none" w:sz="0" w:space="0" w:color="auto"/>
          </w:divBdr>
          <w:divsChild>
            <w:div w:id="144513343">
              <w:marLeft w:val="0"/>
              <w:marRight w:val="0"/>
              <w:marTop w:val="0"/>
              <w:marBottom w:val="0"/>
              <w:divBdr>
                <w:top w:val="none" w:sz="0" w:space="0" w:color="auto"/>
                <w:left w:val="none" w:sz="0" w:space="0" w:color="auto"/>
                <w:bottom w:val="none" w:sz="0" w:space="0" w:color="auto"/>
                <w:right w:val="none" w:sz="0" w:space="0" w:color="auto"/>
              </w:divBdr>
              <w:divsChild>
                <w:div w:id="10679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350">
      <w:bodyDiv w:val="1"/>
      <w:marLeft w:val="0"/>
      <w:marRight w:val="0"/>
      <w:marTop w:val="0"/>
      <w:marBottom w:val="0"/>
      <w:divBdr>
        <w:top w:val="none" w:sz="0" w:space="0" w:color="auto"/>
        <w:left w:val="none" w:sz="0" w:space="0" w:color="auto"/>
        <w:bottom w:val="none" w:sz="0" w:space="0" w:color="auto"/>
        <w:right w:val="none" w:sz="0" w:space="0" w:color="auto"/>
      </w:divBdr>
    </w:div>
    <w:div w:id="1368141179">
      <w:bodyDiv w:val="1"/>
      <w:marLeft w:val="0"/>
      <w:marRight w:val="0"/>
      <w:marTop w:val="0"/>
      <w:marBottom w:val="0"/>
      <w:divBdr>
        <w:top w:val="none" w:sz="0" w:space="0" w:color="auto"/>
        <w:left w:val="none" w:sz="0" w:space="0" w:color="auto"/>
        <w:bottom w:val="none" w:sz="0" w:space="0" w:color="auto"/>
        <w:right w:val="none" w:sz="0" w:space="0" w:color="auto"/>
      </w:divBdr>
    </w:div>
    <w:div w:id="1374187817">
      <w:bodyDiv w:val="1"/>
      <w:marLeft w:val="0"/>
      <w:marRight w:val="0"/>
      <w:marTop w:val="0"/>
      <w:marBottom w:val="0"/>
      <w:divBdr>
        <w:top w:val="none" w:sz="0" w:space="0" w:color="auto"/>
        <w:left w:val="none" w:sz="0" w:space="0" w:color="auto"/>
        <w:bottom w:val="none" w:sz="0" w:space="0" w:color="auto"/>
        <w:right w:val="none" w:sz="0" w:space="0" w:color="auto"/>
      </w:divBdr>
    </w:div>
    <w:div w:id="1375278727">
      <w:bodyDiv w:val="1"/>
      <w:marLeft w:val="0"/>
      <w:marRight w:val="0"/>
      <w:marTop w:val="0"/>
      <w:marBottom w:val="0"/>
      <w:divBdr>
        <w:top w:val="none" w:sz="0" w:space="0" w:color="auto"/>
        <w:left w:val="none" w:sz="0" w:space="0" w:color="auto"/>
        <w:bottom w:val="none" w:sz="0" w:space="0" w:color="auto"/>
        <w:right w:val="none" w:sz="0" w:space="0" w:color="auto"/>
      </w:divBdr>
    </w:div>
    <w:div w:id="1377046877">
      <w:bodyDiv w:val="1"/>
      <w:marLeft w:val="0"/>
      <w:marRight w:val="0"/>
      <w:marTop w:val="0"/>
      <w:marBottom w:val="0"/>
      <w:divBdr>
        <w:top w:val="none" w:sz="0" w:space="0" w:color="auto"/>
        <w:left w:val="none" w:sz="0" w:space="0" w:color="auto"/>
        <w:bottom w:val="none" w:sz="0" w:space="0" w:color="auto"/>
        <w:right w:val="none" w:sz="0" w:space="0" w:color="auto"/>
      </w:divBdr>
    </w:div>
    <w:div w:id="1410229656">
      <w:bodyDiv w:val="1"/>
      <w:marLeft w:val="0"/>
      <w:marRight w:val="0"/>
      <w:marTop w:val="0"/>
      <w:marBottom w:val="0"/>
      <w:divBdr>
        <w:top w:val="none" w:sz="0" w:space="0" w:color="auto"/>
        <w:left w:val="none" w:sz="0" w:space="0" w:color="auto"/>
        <w:bottom w:val="none" w:sz="0" w:space="0" w:color="auto"/>
        <w:right w:val="none" w:sz="0" w:space="0" w:color="auto"/>
      </w:divBdr>
      <w:divsChild>
        <w:div w:id="1129935832">
          <w:marLeft w:val="0"/>
          <w:marRight w:val="0"/>
          <w:marTop w:val="0"/>
          <w:marBottom w:val="0"/>
          <w:divBdr>
            <w:top w:val="none" w:sz="0" w:space="0" w:color="auto"/>
            <w:left w:val="none" w:sz="0" w:space="0" w:color="auto"/>
            <w:bottom w:val="none" w:sz="0" w:space="0" w:color="auto"/>
            <w:right w:val="none" w:sz="0" w:space="0" w:color="auto"/>
          </w:divBdr>
          <w:divsChild>
            <w:div w:id="1884243881">
              <w:marLeft w:val="0"/>
              <w:marRight w:val="0"/>
              <w:marTop w:val="0"/>
              <w:marBottom w:val="0"/>
              <w:divBdr>
                <w:top w:val="none" w:sz="0" w:space="0" w:color="auto"/>
                <w:left w:val="none" w:sz="0" w:space="0" w:color="auto"/>
                <w:bottom w:val="none" w:sz="0" w:space="0" w:color="auto"/>
                <w:right w:val="none" w:sz="0" w:space="0" w:color="auto"/>
              </w:divBdr>
              <w:divsChild>
                <w:div w:id="72379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0828">
      <w:bodyDiv w:val="1"/>
      <w:marLeft w:val="0"/>
      <w:marRight w:val="0"/>
      <w:marTop w:val="0"/>
      <w:marBottom w:val="0"/>
      <w:divBdr>
        <w:top w:val="none" w:sz="0" w:space="0" w:color="auto"/>
        <w:left w:val="none" w:sz="0" w:space="0" w:color="auto"/>
        <w:bottom w:val="none" w:sz="0" w:space="0" w:color="auto"/>
        <w:right w:val="none" w:sz="0" w:space="0" w:color="auto"/>
      </w:divBdr>
      <w:divsChild>
        <w:div w:id="1657108017">
          <w:marLeft w:val="0"/>
          <w:marRight w:val="0"/>
          <w:marTop w:val="0"/>
          <w:marBottom w:val="0"/>
          <w:divBdr>
            <w:top w:val="none" w:sz="0" w:space="0" w:color="auto"/>
            <w:left w:val="none" w:sz="0" w:space="0" w:color="auto"/>
            <w:bottom w:val="none" w:sz="0" w:space="0" w:color="auto"/>
            <w:right w:val="none" w:sz="0" w:space="0" w:color="auto"/>
          </w:divBdr>
          <w:divsChild>
            <w:div w:id="809399977">
              <w:marLeft w:val="0"/>
              <w:marRight w:val="0"/>
              <w:marTop w:val="0"/>
              <w:marBottom w:val="0"/>
              <w:divBdr>
                <w:top w:val="none" w:sz="0" w:space="0" w:color="auto"/>
                <w:left w:val="none" w:sz="0" w:space="0" w:color="auto"/>
                <w:bottom w:val="none" w:sz="0" w:space="0" w:color="auto"/>
                <w:right w:val="none" w:sz="0" w:space="0" w:color="auto"/>
              </w:divBdr>
              <w:divsChild>
                <w:div w:id="95803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0710">
      <w:bodyDiv w:val="1"/>
      <w:marLeft w:val="0"/>
      <w:marRight w:val="0"/>
      <w:marTop w:val="0"/>
      <w:marBottom w:val="0"/>
      <w:divBdr>
        <w:top w:val="none" w:sz="0" w:space="0" w:color="auto"/>
        <w:left w:val="none" w:sz="0" w:space="0" w:color="auto"/>
        <w:bottom w:val="none" w:sz="0" w:space="0" w:color="auto"/>
        <w:right w:val="none" w:sz="0" w:space="0" w:color="auto"/>
      </w:divBdr>
      <w:divsChild>
        <w:div w:id="784157790">
          <w:marLeft w:val="0"/>
          <w:marRight w:val="0"/>
          <w:marTop w:val="0"/>
          <w:marBottom w:val="0"/>
          <w:divBdr>
            <w:top w:val="none" w:sz="0" w:space="0" w:color="auto"/>
            <w:left w:val="none" w:sz="0" w:space="0" w:color="auto"/>
            <w:bottom w:val="none" w:sz="0" w:space="0" w:color="auto"/>
            <w:right w:val="none" w:sz="0" w:space="0" w:color="auto"/>
          </w:divBdr>
        </w:div>
        <w:div w:id="840508010">
          <w:marLeft w:val="0"/>
          <w:marRight w:val="0"/>
          <w:marTop w:val="0"/>
          <w:marBottom w:val="0"/>
          <w:divBdr>
            <w:top w:val="none" w:sz="0" w:space="0" w:color="auto"/>
            <w:left w:val="none" w:sz="0" w:space="0" w:color="auto"/>
            <w:bottom w:val="none" w:sz="0" w:space="0" w:color="auto"/>
            <w:right w:val="none" w:sz="0" w:space="0" w:color="auto"/>
          </w:divBdr>
        </w:div>
        <w:div w:id="1561941473">
          <w:marLeft w:val="0"/>
          <w:marRight w:val="0"/>
          <w:marTop w:val="0"/>
          <w:marBottom w:val="0"/>
          <w:divBdr>
            <w:top w:val="none" w:sz="0" w:space="0" w:color="auto"/>
            <w:left w:val="none" w:sz="0" w:space="0" w:color="auto"/>
            <w:bottom w:val="none" w:sz="0" w:space="0" w:color="auto"/>
            <w:right w:val="none" w:sz="0" w:space="0" w:color="auto"/>
          </w:divBdr>
        </w:div>
      </w:divsChild>
    </w:div>
    <w:div w:id="1487239572">
      <w:bodyDiv w:val="1"/>
      <w:marLeft w:val="0"/>
      <w:marRight w:val="0"/>
      <w:marTop w:val="0"/>
      <w:marBottom w:val="0"/>
      <w:divBdr>
        <w:top w:val="none" w:sz="0" w:space="0" w:color="auto"/>
        <w:left w:val="none" w:sz="0" w:space="0" w:color="auto"/>
        <w:bottom w:val="none" w:sz="0" w:space="0" w:color="auto"/>
        <w:right w:val="none" w:sz="0" w:space="0" w:color="auto"/>
      </w:divBdr>
      <w:divsChild>
        <w:div w:id="1657106909">
          <w:marLeft w:val="0"/>
          <w:marRight w:val="0"/>
          <w:marTop w:val="0"/>
          <w:marBottom w:val="0"/>
          <w:divBdr>
            <w:top w:val="none" w:sz="0" w:space="0" w:color="auto"/>
            <w:left w:val="none" w:sz="0" w:space="0" w:color="auto"/>
            <w:bottom w:val="none" w:sz="0" w:space="0" w:color="auto"/>
            <w:right w:val="none" w:sz="0" w:space="0" w:color="auto"/>
          </w:divBdr>
          <w:divsChild>
            <w:div w:id="1488207225">
              <w:marLeft w:val="0"/>
              <w:marRight w:val="0"/>
              <w:marTop w:val="0"/>
              <w:marBottom w:val="0"/>
              <w:divBdr>
                <w:top w:val="none" w:sz="0" w:space="0" w:color="auto"/>
                <w:left w:val="none" w:sz="0" w:space="0" w:color="auto"/>
                <w:bottom w:val="none" w:sz="0" w:space="0" w:color="auto"/>
                <w:right w:val="none" w:sz="0" w:space="0" w:color="auto"/>
              </w:divBdr>
              <w:divsChild>
                <w:div w:id="1507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709">
      <w:bodyDiv w:val="1"/>
      <w:marLeft w:val="0"/>
      <w:marRight w:val="0"/>
      <w:marTop w:val="0"/>
      <w:marBottom w:val="0"/>
      <w:divBdr>
        <w:top w:val="none" w:sz="0" w:space="0" w:color="auto"/>
        <w:left w:val="none" w:sz="0" w:space="0" w:color="auto"/>
        <w:bottom w:val="none" w:sz="0" w:space="0" w:color="auto"/>
        <w:right w:val="none" w:sz="0" w:space="0" w:color="auto"/>
      </w:divBdr>
      <w:divsChild>
        <w:div w:id="965476765">
          <w:marLeft w:val="0"/>
          <w:marRight w:val="0"/>
          <w:marTop w:val="0"/>
          <w:marBottom w:val="0"/>
          <w:divBdr>
            <w:top w:val="none" w:sz="0" w:space="0" w:color="auto"/>
            <w:left w:val="none" w:sz="0" w:space="0" w:color="auto"/>
            <w:bottom w:val="none" w:sz="0" w:space="0" w:color="auto"/>
            <w:right w:val="none" w:sz="0" w:space="0" w:color="auto"/>
          </w:divBdr>
          <w:divsChild>
            <w:div w:id="650528301">
              <w:marLeft w:val="0"/>
              <w:marRight w:val="0"/>
              <w:marTop w:val="0"/>
              <w:marBottom w:val="0"/>
              <w:divBdr>
                <w:top w:val="none" w:sz="0" w:space="0" w:color="auto"/>
                <w:left w:val="none" w:sz="0" w:space="0" w:color="auto"/>
                <w:bottom w:val="none" w:sz="0" w:space="0" w:color="auto"/>
                <w:right w:val="none" w:sz="0" w:space="0" w:color="auto"/>
              </w:divBdr>
              <w:divsChild>
                <w:div w:id="13878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50825">
      <w:bodyDiv w:val="1"/>
      <w:marLeft w:val="0"/>
      <w:marRight w:val="0"/>
      <w:marTop w:val="0"/>
      <w:marBottom w:val="0"/>
      <w:divBdr>
        <w:top w:val="none" w:sz="0" w:space="0" w:color="auto"/>
        <w:left w:val="none" w:sz="0" w:space="0" w:color="auto"/>
        <w:bottom w:val="none" w:sz="0" w:space="0" w:color="auto"/>
        <w:right w:val="none" w:sz="0" w:space="0" w:color="auto"/>
      </w:divBdr>
    </w:div>
    <w:div w:id="1568802364">
      <w:bodyDiv w:val="1"/>
      <w:marLeft w:val="0"/>
      <w:marRight w:val="0"/>
      <w:marTop w:val="0"/>
      <w:marBottom w:val="0"/>
      <w:divBdr>
        <w:top w:val="none" w:sz="0" w:space="0" w:color="auto"/>
        <w:left w:val="none" w:sz="0" w:space="0" w:color="auto"/>
        <w:bottom w:val="none" w:sz="0" w:space="0" w:color="auto"/>
        <w:right w:val="none" w:sz="0" w:space="0" w:color="auto"/>
      </w:divBdr>
    </w:div>
    <w:div w:id="1568955647">
      <w:bodyDiv w:val="1"/>
      <w:marLeft w:val="0"/>
      <w:marRight w:val="0"/>
      <w:marTop w:val="0"/>
      <w:marBottom w:val="0"/>
      <w:divBdr>
        <w:top w:val="none" w:sz="0" w:space="0" w:color="auto"/>
        <w:left w:val="none" w:sz="0" w:space="0" w:color="auto"/>
        <w:bottom w:val="none" w:sz="0" w:space="0" w:color="auto"/>
        <w:right w:val="none" w:sz="0" w:space="0" w:color="auto"/>
      </w:divBdr>
      <w:divsChild>
        <w:div w:id="1771122076">
          <w:marLeft w:val="0"/>
          <w:marRight w:val="0"/>
          <w:marTop w:val="0"/>
          <w:marBottom w:val="0"/>
          <w:divBdr>
            <w:top w:val="none" w:sz="0" w:space="0" w:color="auto"/>
            <w:left w:val="none" w:sz="0" w:space="0" w:color="auto"/>
            <w:bottom w:val="none" w:sz="0" w:space="0" w:color="auto"/>
            <w:right w:val="none" w:sz="0" w:space="0" w:color="auto"/>
          </w:divBdr>
          <w:divsChild>
            <w:div w:id="212010120">
              <w:marLeft w:val="0"/>
              <w:marRight w:val="0"/>
              <w:marTop w:val="0"/>
              <w:marBottom w:val="0"/>
              <w:divBdr>
                <w:top w:val="none" w:sz="0" w:space="0" w:color="auto"/>
                <w:left w:val="none" w:sz="0" w:space="0" w:color="auto"/>
                <w:bottom w:val="none" w:sz="0" w:space="0" w:color="auto"/>
                <w:right w:val="none" w:sz="0" w:space="0" w:color="auto"/>
              </w:divBdr>
              <w:divsChild>
                <w:div w:id="17276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167486">
      <w:bodyDiv w:val="1"/>
      <w:marLeft w:val="0"/>
      <w:marRight w:val="0"/>
      <w:marTop w:val="0"/>
      <w:marBottom w:val="0"/>
      <w:divBdr>
        <w:top w:val="none" w:sz="0" w:space="0" w:color="auto"/>
        <w:left w:val="none" w:sz="0" w:space="0" w:color="auto"/>
        <w:bottom w:val="none" w:sz="0" w:space="0" w:color="auto"/>
        <w:right w:val="none" w:sz="0" w:space="0" w:color="auto"/>
      </w:divBdr>
    </w:div>
    <w:div w:id="1655404537">
      <w:bodyDiv w:val="1"/>
      <w:marLeft w:val="0"/>
      <w:marRight w:val="0"/>
      <w:marTop w:val="0"/>
      <w:marBottom w:val="0"/>
      <w:divBdr>
        <w:top w:val="none" w:sz="0" w:space="0" w:color="auto"/>
        <w:left w:val="none" w:sz="0" w:space="0" w:color="auto"/>
        <w:bottom w:val="none" w:sz="0" w:space="0" w:color="auto"/>
        <w:right w:val="none" w:sz="0" w:space="0" w:color="auto"/>
      </w:divBdr>
    </w:div>
    <w:div w:id="1670595875">
      <w:bodyDiv w:val="1"/>
      <w:marLeft w:val="0"/>
      <w:marRight w:val="0"/>
      <w:marTop w:val="0"/>
      <w:marBottom w:val="0"/>
      <w:divBdr>
        <w:top w:val="none" w:sz="0" w:space="0" w:color="auto"/>
        <w:left w:val="none" w:sz="0" w:space="0" w:color="auto"/>
        <w:bottom w:val="none" w:sz="0" w:space="0" w:color="auto"/>
        <w:right w:val="none" w:sz="0" w:space="0" w:color="auto"/>
      </w:divBdr>
      <w:divsChild>
        <w:div w:id="1599869442">
          <w:marLeft w:val="0"/>
          <w:marRight w:val="0"/>
          <w:marTop w:val="0"/>
          <w:marBottom w:val="0"/>
          <w:divBdr>
            <w:top w:val="none" w:sz="0" w:space="0" w:color="auto"/>
            <w:left w:val="none" w:sz="0" w:space="0" w:color="auto"/>
            <w:bottom w:val="none" w:sz="0" w:space="0" w:color="auto"/>
            <w:right w:val="none" w:sz="0" w:space="0" w:color="auto"/>
          </w:divBdr>
          <w:divsChild>
            <w:div w:id="891773794">
              <w:marLeft w:val="0"/>
              <w:marRight w:val="0"/>
              <w:marTop w:val="0"/>
              <w:marBottom w:val="0"/>
              <w:divBdr>
                <w:top w:val="none" w:sz="0" w:space="0" w:color="auto"/>
                <w:left w:val="none" w:sz="0" w:space="0" w:color="auto"/>
                <w:bottom w:val="none" w:sz="0" w:space="0" w:color="auto"/>
                <w:right w:val="none" w:sz="0" w:space="0" w:color="auto"/>
              </w:divBdr>
              <w:divsChild>
                <w:div w:id="15169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5752">
      <w:bodyDiv w:val="1"/>
      <w:marLeft w:val="0"/>
      <w:marRight w:val="0"/>
      <w:marTop w:val="0"/>
      <w:marBottom w:val="0"/>
      <w:divBdr>
        <w:top w:val="none" w:sz="0" w:space="0" w:color="auto"/>
        <w:left w:val="none" w:sz="0" w:space="0" w:color="auto"/>
        <w:bottom w:val="none" w:sz="0" w:space="0" w:color="auto"/>
        <w:right w:val="none" w:sz="0" w:space="0" w:color="auto"/>
      </w:divBdr>
    </w:div>
    <w:div w:id="1807581084">
      <w:bodyDiv w:val="1"/>
      <w:marLeft w:val="0"/>
      <w:marRight w:val="0"/>
      <w:marTop w:val="0"/>
      <w:marBottom w:val="0"/>
      <w:divBdr>
        <w:top w:val="none" w:sz="0" w:space="0" w:color="auto"/>
        <w:left w:val="none" w:sz="0" w:space="0" w:color="auto"/>
        <w:bottom w:val="none" w:sz="0" w:space="0" w:color="auto"/>
        <w:right w:val="none" w:sz="0" w:space="0" w:color="auto"/>
      </w:divBdr>
    </w:div>
    <w:div w:id="1834373330">
      <w:bodyDiv w:val="1"/>
      <w:marLeft w:val="0"/>
      <w:marRight w:val="0"/>
      <w:marTop w:val="0"/>
      <w:marBottom w:val="0"/>
      <w:divBdr>
        <w:top w:val="none" w:sz="0" w:space="0" w:color="auto"/>
        <w:left w:val="none" w:sz="0" w:space="0" w:color="auto"/>
        <w:bottom w:val="none" w:sz="0" w:space="0" w:color="auto"/>
        <w:right w:val="none" w:sz="0" w:space="0" w:color="auto"/>
      </w:divBdr>
    </w:div>
    <w:div w:id="1876506939">
      <w:bodyDiv w:val="1"/>
      <w:marLeft w:val="0"/>
      <w:marRight w:val="0"/>
      <w:marTop w:val="0"/>
      <w:marBottom w:val="0"/>
      <w:divBdr>
        <w:top w:val="none" w:sz="0" w:space="0" w:color="auto"/>
        <w:left w:val="none" w:sz="0" w:space="0" w:color="auto"/>
        <w:bottom w:val="none" w:sz="0" w:space="0" w:color="auto"/>
        <w:right w:val="none" w:sz="0" w:space="0" w:color="auto"/>
      </w:divBdr>
    </w:div>
    <w:div w:id="2020810265">
      <w:bodyDiv w:val="1"/>
      <w:marLeft w:val="0"/>
      <w:marRight w:val="0"/>
      <w:marTop w:val="0"/>
      <w:marBottom w:val="0"/>
      <w:divBdr>
        <w:top w:val="none" w:sz="0" w:space="0" w:color="auto"/>
        <w:left w:val="none" w:sz="0" w:space="0" w:color="auto"/>
        <w:bottom w:val="none" w:sz="0" w:space="0" w:color="auto"/>
        <w:right w:val="none" w:sz="0" w:space="0" w:color="auto"/>
      </w:divBdr>
    </w:div>
    <w:div w:id="20679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urani_m\AppData\Local\Microsoft\Windows\Temporary%20Internet%20Files\Content.IE5\KU1M16ST\gruppo_FRATELLIDITALIA_presiden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54B69D3E5733446B0FAE3C81CC1AA29" ma:contentTypeVersion="16" ma:contentTypeDescription="Creare un nuovo documento." ma:contentTypeScope="" ma:versionID="22206078ae089a1eabd45ad25d772064">
  <xsd:schema xmlns:xsd="http://www.w3.org/2001/XMLSchema" xmlns:xs="http://www.w3.org/2001/XMLSchema" xmlns:p="http://schemas.microsoft.com/office/2006/metadata/properties" xmlns:ns3="0eda4f44-c574-4c28-adc0-f041ccbed4ff" xmlns:ns4="4c3236c6-95d2-4d17-be8d-585712637b94" targetNamespace="http://schemas.microsoft.com/office/2006/metadata/properties" ma:root="true" ma:fieldsID="af258963b6d7d1874b66877cd70f7655" ns3:_="" ns4:_="">
    <xsd:import namespace="0eda4f44-c574-4c28-adc0-f041ccbed4ff"/>
    <xsd:import namespace="4c3236c6-95d2-4d17-be8d-585712637b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a4f44-c574-4c28-adc0-f041ccbed4ff"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236c6-95d2-4d17-be8d-585712637b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328187-D22B-4699-AC6D-DC36F59AA2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03C900-B7D9-4BEF-B6FC-5C04624F7AD8}">
  <ds:schemaRefs>
    <ds:schemaRef ds:uri="http://schemas.microsoft.com/sharepoint/v3/contenttype/forms"/>
  </ds:schemaRefs>
</ds:datastoreItem>
</file>

<file path=customXml/itemProps3.xml><?xml version="1.0" encoding="utf-8"?>
<ds:datastoreItem xmlns:ds="http://schemas.openxmlformats.org/officeDocument/2006/customXml" ds:itemID="{8A4E7AA1-10D9-495E-87AA-28BB227C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a4f44-c574-4c28-adc0-f041ccbed4ff"/>
    <ds:schemaRef ds:uri="4c3236c6-95d2-4d17-be8d-58571263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gruppo_FRATELLIDITALIA_presidente.dotx</Template>
  <TotalTime>4</TotalTime>
  <Pages>4</Pages>
  <Words>1269</Words>
  <Characters>7234</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Carta intestata 2014 AL</vt:lpstr>
    </vt:vector>
  </TitlesOfParts>
  <Company>Regione Emilia-Romagna</Company>
  <LinksUpToDate>false</LinksUpToDate>
  <CharactersWithSpaces>8487</CharactersWithSpaces>
  <SharedDoc>false</SharedDoc>
  <HLinks>
    <vt:vector size="18" baseType="variant">
      <vt:variant>
        <vt:i4>6291522</vt:i4>
      </vt:variant>
      <vt:variant>
        <vt:i4>6</vt:i4>
      </vt:variant>
      <vt:variant>
        <vt:i4>0</vt:i4>
      </vt:variant>
      <vt:variant>
        <vt:i4>5</vt:i4>
      </vt:variant>
      <vt:variant>
        <vt:lpwstr>mailto:ALRelazioniEsterneInternazionali@regione.emilia-romagna.it</vt:lpwstr>
      </vt:variant>
      <vt:variant>
        <vt:lpwstr/>
      </vt:variant>
      <vt:variant>
        <vt:i4>2097232</vt:i4>
      </vt:variant>
      <vt:variant>
        <vt:i4>3</vt:i4>
      </vt:variant>
      <vt:variant>
        <vt:i4>0</vt:i4>
      </vt:variant>
      <vt:variant>
        <vt:i4>5</vt:i4>
      </vt:variant>
      <vt:variant>
        <vt:lpwstr>mailto:ALInformazione@postacert.regione.emilia-romagna.it</vt:lpwstr>
      </vt:variant>
      <vt:variant>
        <vt:lpwstr/>
      </vt:variant>
      <vt:variant>
        <vt:i4>6291522</vt:i4>
      </vt:variant>
      <vt:variant>
        <vt:i4>0</vt:i4>
      </vt:variant>
      <vt:variant>
        <vt:i4>0</vt:i4>
      </vt:variant>
      <vt:variant>
        <vt:i4>5</vt:i4>
      </vt:variant>
      <vt:variant>
        <vt:lpwstr>mailto:ALRelazioniEsterneInternazionali@regione.emilia-romagna.it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2014 AL</dc:title>
  <dc:subject/>
  <dc:creator>Camurani Massimiliano</dc:creator>
  <cp:keywords/>
  <dc:description/>
  <cp:lastModifiedBy>Lorenzo Lagori</cp:lastModifiedBy>
  <cp:revision>6</cp:revision>
  <cp:lastPrinted>2020-02-05T11:14:00Z</cp:lastPrinted>
  <dcterms:created xsi:type="dcterms:W3CDTF">2026-09-23T09:54:00Z</dcterms:created>
  <dcterms:modified xsi:type="dcterms:W3CDTF">2026-09-25T15:29:00Z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0x010100A54B69D3E5733446B0FAE3C81CC1AA29</vt:lpwstr>
  </property>
</Properties>
</file>