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87105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1872D398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06958325" w14:textId="3FDC3E38" w:rsidR="00F45ABE" w:rsidRPr="000755E4" w:rsidRDefault="00000000" w:rsidP="000755E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755E4">
        <w:rPr>
          <w:sz w:val="24"/>
          <w:szCs w:val="24"/>
        </w:rPr>
        <w:t>Bologna, 2</w:t>
      </w:r>
      <w:r w:rsidR="000755E4" w:rsidRPr="000755E4">
        <w:rPr>
          <w:sz w:val="24"/>
          <w:szCs w:val="24"/>
        </w:rPr>
        <w:t>9</w:t>
      </w:r>
      <w:r w:rsidRPr="000755E4">
        <w:rPr>
          <w:sz w:val="24"/>
          <w:szCs w:val="24"/>
        </w:rPr>
        <w:t xml:space="preserve"> ottobre 2026</w:t>
      </w:r>
    </w:p>
    <w:p w14:paraId="30D4DB9D" w14:textId="77777777" w:rsidR="00F45ABE" w:rsidRPr="000755E4" w:rsidRDefault="00F45ABE" w:rsidP="000755E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F9E036" w14:textId="77777777" w:rsidR="00F45ABE" w:rsidRPr="000755E4" w:rsidRDefault="00000000" w:rsidP="000755E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755E4">
        <w:rPr>
          <w:sz w:val="24"/>
          <w:szCs w:val="24"/>
        </w:rPr>
        <w:t>Al Presidente</w:t>
      </w:r>
    </w:p>
    <w:p w14:paraId="3D1B7114" w14:textId="77777777" w:rsidR="00F45ABE" w:rsidRPr="000755E4" w:rsidRDefault="00000000" w:rsidP="000755E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755E4">
        <w:rPr>
          <w:sz w:val="24"/>
          <w:szCs w:val="24"/>
        </w:rPr>
        <w:t>dell’Assemblea legislativa</w:t>
      </w:r>
    </w:p>
    <w:p w14:paraId="60CDD0AC" w14:textId="77777777" w:rsidR="00F45ABE" w:rsidRPr="000755E4" w:rsidRDefault="00000000" w:rsidP="000755E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755E4">
        <w:rPr>
          <w:sz w:val="24"/>
          <w:szCs w:val="24"/>
        </w:rPr>
        <w:t>Regione Emilia - Romagna</w:t>
      </w:r>
    </w:p>
    <w:p w14:paraId="52CB5078" w14:textId="77777777" w:rsidR="00F45ABE" w:rsidRPr="000755E4" w:rsidRDefault="00000000" w:rsidP="000755E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755E4">
        <w:rPr>
          <w:sz w:val="24"/>
          <w:szCs w:val="24"/>
        </w:rPr>
        <w:t>Maurizio Fabbri</w:t>
      </w:r>
    </w:p>
    <w:p w14:paraId="5CDADA58" w14:textId="77777777" w:rsidR="00F45ABE" w:rsidRPr="000755E4" w:rsidRDefault="00000000" w:rsidP="000755E4">
      <w:pPr>
        <w:spacing w:after="0" w:line="240" w:lineRule="auto"/>
        <w:jc w:val="right"/>
        <w:rPr>
          <w:sz w:val="24"/>
          <w:szCs w:val="24"/>
          <w:u w:val="single"/>
        </w:rPr>
      </w:pPr>
      <w:r w:rsidRPr="000755E4">
        <w:rPr>
          <w:sz w:val="24"/>
          <w:szCs w:val="24"/>
          <w:u w:val="single"/>
        </w:rPr>
        <w:t>SEDE</w:t>
      </w:r>
    </w:p>
    <w:p w14:paraId="19C53047" w14:textId="77777777" w:rsidR="000755E4" w:rsidRPr="000755E4" w:rsidRDefault="000755E4" w:rsidP="000755E4">
      <w:pPr>
        <w:spacing w:after="0" w:line="240" w:lineRule="auto"/>
        <w:jc w:val="right"/>
        <w:rPr>
          <w:rFonts w:cstheme="minorHAnsi"/>
          <w:sz w:val="24"/>
          <w:szCs w:val="24"/>
          <w:u w:val="single"/>
        </w:rPr>
      </w:pPr>
    </w:p>
    <w:p w14:paraId="52F73823" w14:textId="77777777" w:rsidR="00F45ABE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INTERROGAZIONE A RISPOSTA SCRITTA ex articolo 112 Regolamento interno dell’Assemblea Legislativa dell’Emilia-Romagna.</w:t>
      </w:r>
    </w:p>
    <w:p w14:paraId="207EAD06" w14:textId="77777777" w:rsidR="000755E4" w:rsidRPr="000755E4" w:rsidRDefault="000755E4" w:rsidP="000755E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1316C35" w14:textId="77777777" w:rsidR="00F45ABE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Il sottoscritto Giancarlo Tagliaferri, Consigliere regionale del Gruppo Fratelli d’Italia – Giorgia Meloni,</w:t>
      </w:r>
    </w:p>
    <w:p w14:paraId="4D34FEC1" w14:textId="77777777" w:rsidR="000755E4" w:rsidRPr="000755E4" w:rsidRDefault="000755E4" w:rsidP="000755E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1110C3" w14:textId="77777777" w:rsidR="00682CE6" w:rsidRDefault="00000000" w:rsidP="000755E4">
      <w:pPr>
        <w:spacing w:after="0" w:line="240" w:lineRule="auto"/>
        <w:jc w:val="both"/>
        <w:rPr>
          <w:b/>
          <w:sz w:val="24"/>
          <w:szCs w:val="24"/>
        </w:rPr>
      </w:pPr>
      <w:r w:rsidRPr="000755E4">
        <w:rPr>
          <w:b/>
          <w:sz w:val="24"/>
          <w:szCs w:val="24"/>
        </w:rPr>
        <w:t>premesso che:</w:t>
      </w:r>
    </w:p>
    <w:p w14:paraId="29406DE7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79BCC4B4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la presenza di aflatossina M1 nel latte richiede un sistema di controlli affidabile e tempestivo, a tutela della salute dei consumatori e della continuità delle attività degli allevamenti;</w:t>
      </w:r>
    </w:p>
    <w:p w14:paraId="21892707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59D3329D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il regolamento (UE) 2023/915 stabilisce per il latte crudo e altre categorie di latte un tenore massimo di aflatossina M1 pari a 0,050 µg/kg, secondo le specifiche categorie contemplate dalla normativa;</w:t>
      </w:r>
    </w:p>
    <w:p w14:paraId="246197CA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16498961" w14:textId="77777777" w:rsidR="00682CE6" w:rsidRDefault="00000000" w:rsidP="000755E4">
      <w:pPr>
        <w:spacing w:after="0" w:line="240" w:lineRule="auto"/>
        <w:jc w:val="both"/>
        <w:rPr>
          <w:b/>
          <w:sz w:val="24"/>
          <w:szCs w:val="24"/>
        </w:rPr>
      </w:pPr>
      <w:r w:rsidRPr="000755E4">
        <w:rPr>
          <w:b/>
          <w:sz w:val="24"/>
          <w:szCs w:val="24"/>
        </w:rPr>
        <w:t>considerato che:</w:t>
      </w:r>
    </w:p>
    <w:p w14:paraId="76E3007F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1E2807A3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la Regione Emilia-Romagna dispone di indicazioni operative per la prevenzione e la gestione delle aflatossine nella filiera lattiero-casearia e le attività analitiche coinvolgono i servizi veterinari e le strutture competenti dell’Istituto Zooprofilattico Sperimentale della Lombardia e dell’Emilia-Romagna;</w:t>
      </w:r>
    </w:p>
    <w:p w14:paraId="47817E3D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00B9B0F1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la tempestività della refertazione è rilevante per decidere le misure conseguenti ai risultati, evitando sia rischi sanitari sia immobilizzazioni del prodotto più lunghe del necessario;</w:t>
      </w:r>
    </w:p>
    <w:p w14:paraId="5ABF7718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6EC5ADEB" w14:textId="77777777" w:rsidR="00FE4877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dal mese di ottobre 2024 il Laboratorio Latte della sede di Gariga di Podenzano dell’Istituto Zooprofilattico Sperimentale è stato oggetto di riorganizzazione, con attività concentrate sulla diagnostica delle mastiti bovine; è necessario chiarire quali analisi sul latte, e in particolare quelle sull’aflatossina M1, fossero effettuate presso tale sede prima e dopo la riorganizzazione;</w:t>
      </w:r>
    </w:p>
    <w:p w14:paraId="53BEB584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30ADFC32" w14:textId="77777777" w:rsidR="00682CE6" w:rsidRDefault="00000000" w:rsidP="000755E4">
      <w:pPr>
        <w:spacing w:after="0" w:line="240" w:lineRule="auto"/>
        <w:jc w:val="both"/>
        <w:rPr>
          <w:b/>
          <w:sz w:val="24"/>
          <w:szCs w:val="24"/>
        </w:rPr>
      </w:pPr>
      <w:r w:rsidRPr="000755E4">
        <w:rPr>
          <w:b/>
          <w:sz w:val="24"/>
          <w:szCs w:val="24"/>
        </w:rPr>
        <w:lastRenderedPageBreak/>
        <w:t>rilevato che:</w:t>
      </w:r>
    </w:p>
    <w:p w14:paraId="683FB546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1DB0D7DE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una nota tecnica trasmessa da Agrilatte Piacenza segnala, con riferimento ai campioni ufficiali di latte provenienti dagli allevamenti piacentini, possibili differenze nei tempi di trasporto, lavorazione e comunicazione degli esiti rispetto alla sede di Brescia;</w:t>
      </w:r>
    </w:p>
    <w:p w14:paraId="68BCEE08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245620FD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secondo tale segnalazione, a Brescia i campioni consegnati entro le ore 9:30 potrebbero essere refertati in giornata, mentre per alcuni campioni inviati a Bologna il mercoledì l’analisi avverrebbe il venerdì; tali circostanze necessitano di verifica ufficiale;</w:t>
      </w:r>
    </w:p>
    <w:p w14:paraId="54BC37B4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173C4C60" w14:textId="77777777" w:rsidR="00FE4877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le preoccupazioni espresse sul territorio piacentino rispetto al ridimensionamento delle attività del centro di Gariga rendono necessario verificare se vi sia un rapporto documentabile fra la riorganizzazione e gli attuali tempi di trasporto, analisi e refertazione dei campioni;</w:t>
      </w:r>
    </w:p>
    <w:p w14:paraId="0A1EC5C3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7F4AB6C5" w14:textId="77777777" w:rsidR="00682CE6" w:rsidRDefault="00000000" w:rsidP="000755E4">
      <w:pPr>
        <w:spacing w:after="0" w:line="240" w:lineRule="auto"/>
        <w:jc w:val="both"/>
        <w:rPr>
          <w:b/>
          <w:sz w:val="24"/>
          <w:szCs w:val="24"/>
        </w:rPr>
      </w:pPr>
      <w:r w:rsidRPr="000755E4">
        <w:rPr>
          <w:b/>
          <w:sz w:val="24"/>
          <w:szCs w:val="24"/>
        </w:rPr>
        <w:t>ritenuto necessario:</w:t>
      </w:r>
    </w:p>
    <w:p w14:paraId="7C74471D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705290BC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distinguere i controlli ufficiali dagli autocontrolli aziendali, i tempi di trasporto dai tempi analitici e gli esiti di screening dalle eventuali analisi di conferma, senza presumere disservizi generalizzati;</w:t>
      </w:r>
    </w:p>
    <w:p w14:paraId="176DF29E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2A876F2A" w14:textId="77777777" w:rsidR="00682CE6" w:rsidRPr="000755E4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acquisire elementi verificabili per la provincia di Piacenza, così da valutare eventuali interventi organizzativi nel rispetto delle competenze sanitarie e delle garanzie analitiche;</w:t>
      </w:r>
    </w:p>
    <w:p w14:paraId="28C06345" w14:textId="77777777" w:rsidR="00682CE6" w:rsidRPr="000755E4" w:rsidRDefault="00682CE6" w:rsidP="000755E4">
      <w:pPr>
        <w:spacing w:after="0" w:line="240" w:lineRule="auto"/>
        <w:jc w:val="both"/>
        <w:rPr>
          <w:sz w:val="24"/>
          <w:szCs w:val="24"/>
        </w:rPr>
      </w:pPr>
    </w:p>
    <w:p w14:paraId="77AD0CB4" w14:textId="77777777" w:rsidR="00682CE6" w:rsidRPr="000755E4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tutto ciò premesso e considerato,</w:t>
      </w:r>
    </w:p>
    <w:p w14:paraId="44CD4FE6" w14:textId="77777777" w:rsidR="00A20F8E" w:rsidRDefault="00A20F8E" w:rsidP="000755E4">
      <w:pPr>
        <w:spacing w:after="0" w:line="240" w:lineRule="auto"/>
        <w:jc w:val="center"/>
        <w:rPr>
          <w:b/>
          <w:sz w:val="24"/>
          <w:szCs w:val="24"/>
        </w:rPr>
      </w:pPr>
      <w:r w:rsidRPr="000755E4">
        <w:rPr>
          <w:b/>
          <w:sz w:val="24"/>
          <w:szCs w:val="24"/>
        </w:rPr>
        <w:t>interroga la Giunta per sapere:</w:t>
      </w:r>
    </w:p>
    <w:p w14:paraId="2013BCA8" w14:textId="77777777" w:rsidR="000755E4" w:rsidRPr="000755E4" w:rsidRDefault="000755E4" w:rsidP="000755E4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137F03CC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quale sia il percorso effettivo dei campioni ufficiali di latte prelevati negli allevamenti della provincia di Piacenza per la ricerca dell’aflatossina M1, con indicazione delle sedi di accettazione, trasporto, analisi e refertazione e delle rispettive responsabilità;</w:t>
      </w:r>
    </w:p>
    <w:p w14:paraId="14E5C42E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0AC16967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quali siano, per gli anni 2024, 2025 e 2026 fino all’ultima data disponibile, il numero di campioni ufficiali analizzati, i tempi medi, mediani e massimi tra prelievo, accettazione, analisi e comunicazione dell’esito, distinguendo per provincia, tipologia di controllo e laboratorio, ove disponibili;</w:t>
      </w:r>
    </w:p>
    <w:p w14:paraId="3A9A45C2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38F5420D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 corrisponda al vero che campioni provenienti dal Piacentino e spediti il mercoledì siano talvolta analizzati soltanto il venerdì; in caso affermativo, con quale frequenza, per quali motivazioni e con quali procedure per i casi urgenti;</w:t>
      </w:r>
    </w:p>
    <w:p w14:paraId="26D868B4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33F3B7F4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quali siano i giorni e gli orari di accettazione e le sedute analitiche per l’aflatossina M1, le metodiche di screening e conferma utilizzate e le modalità di comunicazione immediata degli esiti rilevanti;</w:t>
      </w:r>
    </w:p>
    <w:p w14:paraId="78D8FCD1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27E4CD34" w14:textId="77777777" w:rsidR="00FE4877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quali attività analitiche sul latte fossero svolte presso il centro di Gariga fino al 2024 e quali siano state mantenute, trasferite o cessate, con indicazione delle relative date, delle motivazioni e delle sedi di destinazione, specificando il trattamento dei campioni per aflatossina M1;</w:t>
      </w:r>
    </w:p>
    <w:p w14:paraId="5D01C72E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0FA11B43" w14:textId="284313AB" w:rsidR="00FE4877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 abbia valutato, prima e dopo la riorganizzazione del Laboratorio Latte di Gariga, gli effetti sui tempi complessivi di refertazione e sui costi di trasporto dei campioni piacentini, indicando dati comparativi e interlocuzioni con le rappresentanze degli allevatori;</w:t>
      </w:r>
    </w:p>
    <w:p w14:paraId="44D2B6CE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329F84E0" w14:textId="77777777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 siano stati effettuati confronti con le procedure adottate in Lombardia, in particolare nella sede di Brescia, e quali ostacoli tecnici, organizzativi o economici impediscano eventuali riduzioni dei tempi di risposta;</w:t>
      </w:r>
    </w:p>
    <w:p w14:paraId="05660D4A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2CB94D4F" w14:textId="77777777" w:rsidR="00682CE6" w:rsidRPr="000755E4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quante non conformità e quanti provvedimenti di gestione o sospensione del latte siano stati registrati nel periodo indicato per gli allevamenti piacentini, con la durata dei provvedimenti, nei limiti dei dati disponibili e della riservatezza;</w:t>
      </w:r>
    </w:p>
    <w:p w14:paraId="5BD7918F" w14:textId="77777777" w:rsidR="00FE4877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 siano state esaminate la possibilità di ripristinare presso Gariga specifiche attività analitiche sul latte oppure soluzioni territoriali alternative, precisando requisiti, costi stimati e tempi di realizzazione;</w:t>
      </w:r>
    </w:p>
    <w:p w14:paraId="573D21A8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77F80E30" w14:textId="0A53C9B1" w:rsidR="00682CE6" w:rsidRDefault="00000000" w:rsidP="000755E4">
      <w:pPr>
        <w:spacing w:after="0" w:line="240" w:lineRule="auto"/>
        <w:jc w:val="both"/>
        <w:rPr>
          <w:sz w:val="24"/>
          <w:szCs w:val="24"/>
        </w:rPr>
      </w:pPr>
      <w:r w:rsidRPr="000755E4">
        <w:rPr>
          <w:sz w:val="24"/>
          <w:szCs w:val="24"/>
        </w:rPr>
        <w:t>se intenda promuovere, con AUSL e Istituto Zooprofilattico, una verifica della logistica e un protocollo per le urgenze, precisando tempi previsti, risorse e indicatori di monitoraggio.</w:t>
      </w:r>
    </w:p>
    <w:p w14:paraId="654A16EE" w14:textId="77777777" w:rsidR="000755E4" w:rsidRPr="000755E4" w:rsidRDefault="000755E4" w:rsidP="000755E4">
      <w:pPr>
        <w:spacing w:after="0" w:line="240" w:lineRule="auto"/>
        <w:jc w:val="both"/>
        <w:rPr>
          <w:sz w:val="24"/>
          <w:szCs w:val="24"/>
        </w:rPr>
      </w:pPr>
    </w:p>
    <w:p w14:paraId="02452F38" w14:textId="77777777" w:rsidR="00682CE6" w:rsidRPr="000755E4" w:rsidRDefault="00000000" w:rsidP="000755E4">
      <w:pPr>
        <w:spacing w:after="0" w:line="240" w:lineRule="auto"/>
        <w:jc w:val="right"/>
        <w:rPr>
          <w:sz w:val="24"/>
          <w:szCs w:val="24"/>
        </w:rPr>
      </w:pPr>
      <w:r w:rsidRPr="000755E4">
        <w:rPr>
          <w:sz w:val="24"/>
          <w:szCs w:val="24"/>
        </w:rPr>
        <w:t>Il consigliere</w:t>
      </w:r>
    </w:p>
    <w:p w14:paraId="33311A7C" w14:textId="77777777" w:rsidR="00F45ABE" w:rsidRPr="000755E4" w:rsidRDefault="00000000" w:rsidP="000755E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755E4">
        <w:rPr>
          <w:b/>
          <w:sz w:val="24"/>
          <w:szCs w:val="24"/>
        </w:rPr>
        <w:t>Giancarlo Tagliaferri</w:t>
      </w:r>
    </w:p>
    <w:sectPr w:rsidR="00F45ABE" w:rsidRPr="000755E4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55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6C11C" w14:textId="77777777" w:rsidR="00AE04B4" w:rsidRDefault="00AE04B4">
      <w:r>
        <w:separator/>
      </w:r>
    </w:p>
  </w:endnote>
  <w:endnote w:type="continuationSeparator" w:id="0">
    <w:p w14:paraId="50297441" w14:textId="77777777" w:rsidR="00AE04B4" w:rsidRDefault="00AE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E8DE5" w14:textId="77777777" w:rsidR="00622C95" w:rsidRDefault="00622C95" w:rsidP="00DC2294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14:paraId="10A684B4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5F3DA044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5A3A375B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4D46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68D237D7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63B522E6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01699" w14:textId="77777777" w:rsidR="00AE04B4" w:rsidRDefault="00AE04B4">
      <w:bookmarkStart w:id="0" w:name="_Hlk31796040"/>
      <w:bookmarkEnd w:id="0"/>
      <w:r>
        <w:separator/>
      </w:r>
    </w:p>
  </w:footnote>
  <w:footnote w:type="continuationSeparator" w:id="0">
    <w:p w14:paraId="55125CEA" w14:textId="77777777" w:rsidR="00AE04B4" w:rsidRDefault="00AE0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95A13" w14:textId="77777777" w:rsidR="00622C95" w:rsidRPr="00DC2294" w:rsidRDefault="00622C95" w:rsidP="00B25F71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4384" behindDoc="0" locked="0" layoutInCell="1" allowOverlap="1" wp14:anchorId="04A157BE" wp14:editId="3CAFBD62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63360" behindDoc="1" locked="0" layoutInCell="1" allowOverlap="1" wp14:anchorId="3D013CA2" wp14:editId="737FD92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163C4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596D4060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 w:rsidRPr="00FC653A">
      <w:rPr>
        <w:rFonts w:cstheme="minorHAnsi"/>
        <w:b/>
        <w:i/>
        <w:sz w:val="24"/>
        <w:szCs w:val="24"/>
      </w:rPr>
      <w:t>Giancarlo Tagliaferri</w:t>
    </w:r>
  </w:p>
  <w:p w14:paraId="4F4B8B8D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 xml:space="preserve">Consigliere </w:t>
    </w:r>
  </w:p>
  <w:p w14:paraId="2035708C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>Gruppo Fratelli d’Italia – Giorgia Meloni Presidente</w:t>
    </w:r>
  </w:p>
  <w:p w14:paraId="3D2B79E9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  <w:p w14:paraId="47F0AB52" w14:textId="77777777" w:rsidR="00622C95" w:rsidRPr="00B25F71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64E51" w14:textId="77777777"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0AB9D5BB" wp14:editId="16491B76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0DAF3E02" wp14:editId="16EA98CA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173AFD" w14:textId="77777777"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3D3ED347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14:paraId="2E3C1CB1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14:paraId="53257A3B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03AA0"/>
    <w:multiLevelType w:val="hybridMultilevel"/>
    <w:tmpl w:val="B9C8E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1"/>
  </w:num>
  <w:num w:numId="4" w16cid:durableId="518395959">
    <w:abstractNumId w:val="15"/>
  </w:num>
  <w:num w:numId="5" w16cid:durableId="448622565">
    <w:abstractNumId w:val="19"/>
  </w:num>
  <w:num w:numId="6" w16cid:durableId="1969236536">
    <w:abstractNumId w:val="23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2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8"/>
  </w:num>
  <w:num w:numId="14" w16cid:durableId="1094596624">
    <w:abstractNumId w:val="0"/>
  </w:num>
  <w:num w:numId="15" w16cid:durableId="703556423">
    <w:abstractNumId w:val="13"/>
  </w:num>
  <w:num w:numId="16" w16cid:durableId="928197486">
    <w:abstractNumId w:val="16"/>
  </w:num>
  <w:num w:numId="17" w16cid:durableId="888109236">
    <w:abstractNumId w:val="21"/>
  </w:num>
  <w:num w:numId="18" w16cid:durableId="1527206664">
    <w:abstractNumId w:val="7"/>
  </w:num>
  <w:num w:numId="19" w16cid:durableId="1378047738">
    <w:abstractNumId w:val="17"/>
  </w:num>
  <w:num w:numId="20" w16cid:durableId="1526140882">
    <w:abstractNumId w:val="20"/>
  </w:num>
  <w:num w:numId="21" w16cid:durableId="6366636">
    <w:abstractNumId w:val="14"/>
  </w:num>
  <w:num w:numId="22" w16cid:durableId="187498655">
    <w:abstractNumId w:val="22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074263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2378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55E4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E2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99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64C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3052"/>
    <w:rsid w:val="0049534D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0F83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73B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CE6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1A55"/>
    <w:rsid w:val="007330AE"/>
    <w:rsid w:val="007336A9"/>
    <w:rsid w:val="00734078"/>
    <w:rsid w:val="0073479A"/>
    <w:rsid w:val="00735552"/>
    <w:rsid w:val="00735A7B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73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EEA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0F8E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5583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4B4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C25"/>
    <w:rsid w:val="00C6565A"/>
    <w:rsid w:val="00C65F92"/>
    <w:rsid w:val="00C7224D"/>
    <w:rsid w:val="00C724A2"/>
    <w:rsid w:val="00C72C3D"/>
    <w:rsid w:val="00C73282"/>
    <w:rsid w:val="00C7409A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794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4737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5ABE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ECE"/>
    <w:rsid w:val="00FE23E7"/>
    <w:rsid w:val="00FE487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0EE495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5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5438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Fraccon Marcello</cp:lastModifiedBy>
  <cp:revision>2</cp:revision>
  <cp:lastPrinted>2020-02-05T11:14:00Z</cp:lastPrinted>
  <dcterms:created xsi:type="dcterms:W3CDTF">2026-10-29T09:58:00Z</dcterms:created>
  <dcterms:modified xsi:type="dcterms:W3CDTF">2026-10-29T09:58:00Z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