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544C6" w14:textId="77777777" w:rsidR="00A1171C" w:rsidRDefault="00A1171C">
      <w:pPr>
        <w:jc w:val="both"/>
      </w:pPr>
    </w:p>
    <w:p w14:paraId="3F39D933" w14:textId="1D8302F5" w:rsidR="00CC0574" w:rsidRPr="00516D88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Bologna, 26 </w:t>
      </w:r>
      <w:proofErr w:type="spellStart"/>
      <w:r w:rsidRPr="00516D88">
        <w:rPr>
          <w:sz w:val="24"/>
          <w:szCs w:val="24"/>
        </w:rPr>
        <w:t>ottobre</w:t>
      </w:r>
      <w:proofErr w:type="spellEnd"/>
      <w:r w:rsidRPr="00516D88">
        <w:rPr>
          <w:sz w:val="24"/>
          <w:szCs w:val="24"/>
        </w:rPr>
        <w:t xml:space="preserve"> 2026</w:t>
      </w:r>
    </w:p>
    <w:p w14:paraId="6D5477F9" w14:textId="77777777" w:rsidR="00A1171C" w:rsidRPr="00516D88" w:rsidRDefault="00000000" w:rsidP="00516D88">
      <w:pPr>
        <w:spacing w:after="0" w:line="24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516D88">
        <w:rPr>
          <w:rFonts w:asciiTheme="majorHAnsi" w:hAnsiTheme="majorHAnsi" w:cstheme="majorHAnsi"/>
          <w:sz w:val="24"/>
          <w:szCs w:val="24"/>
        </w:rPr>
        <w:t xml:space="preserve">Al Presidente </w:t>
      </w:r>
    </w:p>
    <w:p w14:paraId="5C730106" w14:textId="6B61EFFA" w:rsidR="00A1171C" w:rsidRPr="00516D88" w:rsidRDefault="00000000" w:rsidP="00516D88">
      <w:pPr>
        <w:spacing w:after="0" w:line="24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516D88">
        <w:rPr>
          <w:rFonts w:asciiTheme="majorHAnsi" w:hAnsiTheme="majorHAnsi" w:cstheme="majorHAnsi"/>
          <w:sz w:val="24"/>
          <w:szCs w:val="24"/>
        </w:rPr>
        <w:t xml:space="preserve">Assemblea </w:t>
      </w:r>
      <w:proofErr w:type="spellStart"/>
      <w:r w:rsidRPr="00516D88">
        <w:rPr>
          <w:rFonts w:asciiTheme="majorHAnsi" w:hAnsiTheme="majorHAnsi" w:cstheme="majorHAnsi"/>
          <w:sz w:val="24"/>
          <w:szCs w:val="24"/>
        </w:rPr>
        <w:t>legislativa</w:t>
      </w:r>
      <w:proofErr w:type="spellEnd"/>
    </w:p>
    <w:p w14:paraId="67437FBF" w14:textId="77777777" w:rsidR="00A1171C" w:rsidRPr="00516D88" w:rsidRDefault="00000000" w:rsidP="00516D88">
      <w:pPr>
        <w:spacing w:after="0" w:line="24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516D88">
        <w:rPr>
          <w:rFonts w:asciiTheme="majorHAnsi" w:hAnsiTheme="majorHAnsi" w:cstheme="majorHAnsi"/>
          <w:sz w:val="24"/>
          <w:szCs w:val="24"/>
        </w:rPr>
        <w:t>Maurizio Fabbri</w:t>
      </w:r>
    </w:p>
    <w:p w14:paraId="294E535E" w14:textId="39C575C3" w:rsidR="00CC0574" w:rsidRPr="00516D88" w:rsidRDefault="00000000" w:rsidP="00516D88">
      <w:pPr>
        <w:spacing w:after="0" w:line="240" w:lineRule="auto"/>
        <w:jc w:val="right"/>
        <w:rPr>
          <w:rFonts w:asciiTheme="majorHAnsi" w:hAnsiTheme="majorHAnsi" w:cstheme="majorHAnsi"/>
          <w:sz w:val="24"/>
          <w:szCs w:val="24"/>
          <w:u w:val="single"/>
        </w:rPr>
      </w:pPr>
      <w:r w:rsidRPr="00516D88">
        <w:rPr>
          <w:rFonts w:asciiTheme="majorHAnsi" w:hAnsiTheme="majorHAnsi" w:cstheme="majorHAnsi"/>
          <w:sz w:val="24"/>
          <w:szCs w:val="24"/>
          <w:u w:val="single"/>
        </w:rPr>
        <w:t>SEDE</w:t>
      </w:r>
    </w:p>
    <w:p w14:paraId="6743E89E" w14:textId="77777777" w:rsidR="00516D88" w:rsidRDefault="00516D88" w:rsidP="00516D88">
      <w:pPr>
        <w:spacing w:after="0" w:line="240" w:lineRule="auto"/>
        <w:jc w:val="both"/>
        <w:rPr>
          <w:b/>
          <w:sz w:val="24"/>
          <w:szCs w:val="24"/>
        </w:rPr>
      </w:pPr>
    </w:p>
    <w:p w14:paraId="3CE10ED2" w14:textId="3BF95523" w:rsidR="00CC0574" w:rsidRPr="00516D88" w:rsidRDefault="00000000" w:rsidP="00516D88">
      <w:pPr>
        <w:spacing w:after="0" w:line="240" w:lineRule="auto"/>
        <w:jc w:val="both"/>
        <w:rPr>
          <w:b/>
          <w:sz w:val="24"/>
          <w:szCs w:val="24"/>
        </w:rPr>
      </w:pPr>
      <w:r w:rsidRPr="00516D88">
        <w:rPr>
          <w:b/>
          <w:sz w:val="24"/>
          <w:szCs w:val="24"/>
        </w:rPr>
        <w:t xml:space="preserve">INTERROGAZIONE A RISPOSTA SCRITTA ex articolo 112 del </w:t>
      </w:r>
      <w:proofErr w:type="spellStart"/>
      <w:r w:rsidRPr="00516D88">
        <w:rPr>
          <w:b/>
          <w:sz w:val="24"/>
          <w:szCs w:val="24"/>
        </w:rPr>
        <w:t>Regolamento</w:t>
      </w:r>
      <w:proofErr w:type="spellEnd"/>
      <w:r w:rsidRPr="00516D88">
        <w:rPr>
          <w:b/>
          <w:sz w:val="24"/>
          <w:szCs w:val="24"/>
        </w:rPr>
        <w:t xml:space="preserve"> </w:t>
      </w:r>
      <w:proofErr w:type="spellStart"/>
      <w:r w:rsidRPr="00516D88">
        <w:rPr>
          <w:b/>
          <w:sz w:val="24"/>
          <w:szCs w:val="24"/>
        </w:rPr>
        <w:t>interno</w:t>
      </w:r>
      <w:proofErr w:type="spellEnd"/>
      <w:r w:rsidRPr="00516D88">
        <w:rPr>
          <w:b/>
          <w:sz w:val="24"/>
          <w:szCs w:val="24"/>
        </w:rPr>
        <w:t xml:space="preserve"> </w:t>
      </w:r>
      <w:proofErr w:type="spellStart"/>
      <w:r w:rsidRPr="00516D88">
        <w:rPr>
          <w:b/>
          <w:sz w:val="24"/>
          <w:szCs w:val="24"/>
        </w:rPr>
        <w:t>dell’Assemblea</w:t>
      </w:r>
      <w:proofErr w:type="spellEnd"/>
      <w:r w:rsidRPr="00516D88">
        <w:rPr>
          <w:b/>
          <w:sz w:val="24"/>
          <w:szCs w:val="24"/>
        </w:rPr>
        <w:t xml:space="preserve"> </w:t>
      </w:r>
      <w:proofErr w:type="spellStart"/>
      <w:r w:rsidRPr="00516D88">
        <w:rPr>
          <w:b/>
          <w:sz w:val="24"/>
          <w:szCs w:val="24"/>
        </w:rPr>
        <w:t>legislativa</w:t>
      </w:r>
      <w:proofErr w:type="spellEnd"/>
      <w:r w:rsidRPr="00516D88">
        <w:rPr>
          <w:b/>
          <w:sz w:val="24"/>
          <w:szCs w:val="24"/>
        </w:rPr>
        <w:t xml:space="preserve"> </w:t>
      </w:r>
      <w:proofErr w:type="spellStart"/>
      <w:r w:rsidRPr="00516D88">
        <w:rPr>
          <w:b/>
          <w:sz w:val="24"/>
          <w:szCs w:val="24"/>
        </w:rPr>
        <w:t>dell’Emilia</w:t>
      </w:r>
      <w:proofErr w:type="spellEnd"/>
      <w:r w:rsidRPr="00516D88">
        <w:rPr>
          <w:b/>
          <w:sz w:val="24"/>
          <w:szCs w:val="24"/>
        </w:rPr>
        <w:t>-Romagna.</w:t>
      </w:r>
    </w:p>
    <w:p w14:paraId="3FAE4753" w14:textId="77777777" w:rsidR="00A1171C" w:rsidRPr="00516D88" w:rsidRDefault="00A1171C" w:rsidP="00516D88">
      <w:pPr>
        <w:spacing w:after="0" w:line="240" w:lineRule="auto"/>
        <w:jc w:val="both"/>
        <w:rPr>
          <w:sz w:val="24"/>
          <w:szCs w:val="24"/>
        </w:rPr>
      </w:pPr>
    </w:p>
    <w:p w14:paraId="74504C6F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Il </w:t>
      </w:r>
      <w:proofErr w:type="spellStart"/>
      <w:r w:rsidRPr="00516D88">
        <w:rPr>
          <w:sz w:val="24"/>
          <w:szCs w:val="24"/>
        </w:rPr>
        <w:t>sottoscritto</w:t>
      </w:r>
      <w:proofErr w:type="spellEnd"/>
      <w:r w:rsidRPr="00516D88">
        <w:rPr>
          <w:sz w:val="24"/>
          <w:szCs w:val="24"/>
        </w:rPr>
        <w:t xml:space="preserve"> Giancarlo Tagliaferri, Consigliere regionale del Gruppo Fratelli d’Italia – </w:t>
      </w:r>
      <w:proofErr w:type="spellStart"/>
      <w:r w:rsidRPr="00516D88">
        <w:rPr>
          <w:sz w:val="24"/>
          <w:szCs w:val="24"/>
        </w:rPr>
        <w:t>Giorgia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Meloni</w:t>
      </w:r>
      <w:proofErr w:type="spellEnd"/>
      <w:r w:rsidRPr="00516D88">
        <w:rPr>
          <w:sz w:val="24"/>
          <w:szCs w:val="24"/>
        </w:rPr>
        <w:t xml:space="preserve"> Presidente,</w:t>
      </w:r>
    </w:p>
    <w:p w14:paraId="3639D814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47913071" w14:textId="7A10A6F9" w:rsidR="00CC0574" w:rsidRDefault="00595EAE" w:rsidP="00516D88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516D88">
        <w:rPr>
          <w:b/>
          <w:sz w:val="24"/>
          <w:szCs w:val="24"/>
        </w:rPr>
        <w:t>premesso</w:t>
      </w:r>
      <w:proofErr w:type="spellEnd"/>
      <w:r w:rsidRPr="00516D88">
        <w:rPr>
          <w:b/>
          <w:sz w:val="24"/>
          <w:szCs w:val="24"/>
        </w:rPr>
        <w:t xml:space="preserve"> </w:t>
      </w:r>
      <w:proofErr w:type="spellStart"/>
      <w:r w:rsidRPr="00516D88">
        <w:rPr>
          <w:b/>
          <w:sz w:val="24"/>
          <w:szCs w:val="24"/>
        </w:rPr>
        <w:t>che</w:t>
      </w:r>
      <w:proofErr w:type="spellEnd"/>
      <w:r w:rsidRPr="00516D88">
        <w:rPr>
          <w:b/>
          <w:sz w:val="24"/>
          <w:szCs w:val="24"/>
        </w:rPr>
        <w:t>:</w:t>
      </w:r>
    </w:p>
    <w:p w14:paraId="22AE2435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27FC2B1B" w14:textId="77777777" w:rsidR="00CC0574" w:rsidRPr="00516D88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il decreto legislativo 7 agosto 2026, n. 147 disciplina, tra l’altro, profili di tributi regionali e locali e di federalismo fiscale </w:t>
      </w:r>
      <w:proofErr w:type="gramStart"/>
      <w:r w:rsidRPr="00516D88">
        <w:rPr>
          <w:sz w:val="24"/>
          <w:szCs w:val="24"/>
        </w:rPr>
        <w:t>regionale;</w:t>
      </w:r>
      <w:proofErr w:type="gramEnd"/>
    </w:p>
    <w:p w14:paraId="100E6C4D" w14:textId="77777777" w:rsidR="00CC0574" w:rsidRPr="00516D88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la Regione Emilia-Romagna ha reso nota la decisione di promuovere un giudizio di legittimità costituzionale avverso alcune disposizioni del decreto, con specifico richiamo al nuovo meccanismo di compartecipazione al gettito </w:t>
      </w:r>
      <w:proofErr w:type="gramStart"/>
      <w:r w:rsidRPr="00516D88">
        <w:rPr>
          <w:sz w:val="24"/>
          <w:szCs w:val="24"/>
        </w:rPr>
        <w:t>IRPEF;</w:t>
      </w:r>
      <w:proofErr w:type="gramEnd"/>
    </w:p>
    <w:p w14:paraId="145D7003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il presidente della Regione ha rappresentato il rischio di incertezza nella disponibilità delle risorse regionali e ha citato, tra i settori interessati, il </w:t>
      </w:r>
      <w:proofErr w:type="spellStart"/>
      <w:r w:rsidRPr="00516D88">
        <w:rPr>
          <w:sz w:val="24"/>
          <w:szCs w:val="24"/>
        </w:rPr>
        <w:t>trasporto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pubblico</w:t>
      </w:r>
      <w:proofErr w:type="spellEnd"/>
      <w:r w:rsidRPr="00516D88">
        <w:rPr>
          <w:sz w:val="24"/>
          <w:szCs w:val="24"/>
        </w:rPr>
        <w:t xml:space="preserve"> </w:t>
      </w:r>
      <w:proofErr w:type="gramStart"/>
      <w:r w:rsidRPr="00516D88">
        <w:rPr>
          <w:sz w:val="24"/>
          <w:szCs w:val="24"/>
        </w:rPr>
        <w:t>locale;</w:t>
      </w:r>
      <w:proofErr w:type="gramEnd"/>
    </w:p>
    <w:p w14:paraId="36FD0C3C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5F9ED2BE" w14:textId="3B0DDADA" w:rsidR="00CC0574" w:rsidRDefault="00595EAE" w:rsidP="00516D88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516D88">
        <w:rPr>
          <w:b/>
          <w:sz w:val="24"/>
          <w:szCs w:val="24"/>
        </w:rPr>
        <w:t>considerato</w:t>
      </w:r>
      <w:proofErr w:type="spellEnd"/>
      <w:r w:rsidRPr="00516D88">
        <w:rPr>
          <w:b/>
          <w:sz w:val="24"/>
          <w:szCs w:val="24"/>
        </w:rPr>
        <w:t xml:space="preserve"> </w:t>
      </w:r>
      <w:proofErr w:type="spellStart"/>
      <w:r w:rsidRPr="00516D88">
        <w:rPr>
          <w:b/>
          <w:sz w:val="24"/>
          <w:szCs w:val="24"/>
        </w:rPr>
        <w:t>che</w:t>
      </w:r>
      <w:proofErr w:type="spellEnd"/>
      <w:r w:rsidRPr="00516D88">
        <w:rPr>
          <w:b/>
          <w:sz w:val="24"/>
          <w:szCs w:val="24"/>
        </w:rPr>
        <w:t>:</w:t>
      </w:r>
    </w:p>
    <w:p w14:paraId="2CB5A86C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6B07B0F1" w14:textId="77777777" w:rsidR="00CC0574" w:rsidRPr="00516D88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la possibilità di valutare l’impatto di una modifica del finanziamento regionale richiede l’indicazione dei trasferimenti coinvolti, dei criteri applicabili e delle eventuali simulazioni </w:t>
      </w:r>
      <w:proofErr w:type="gramStart"/>
      <w:r w:rsidRPr="00516D88">
        <w:rPr>
          <w:sz w:val="24"/>
          <w:szCs w:val="24"/>
        </w:rPr>
        <w:t>disponibili;</w:t>
      </w:r>
      <w:proofErr w:type="gramEnd"/>
    </w:p>
    <w:p w14:paraId="4937BA3E" w14:textId="36E73D27" w:rsidR="00CC0574" w:rsidRPr="00516D88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il ricorso alla Corte costituzionale non dimostra, di per sé, una riduzione già intervenuta delle risorse </w:t>
      </w:r>
      <w:proofErr w:type="spellStart"/>
      <w:r w:rsidRPr="00516D88">
        <w:rPr>
          <w:sz w:val="24"/>
          <w:szCs w:val="24"/>
        </w:rPr>
        <w:t>o</w:t>
      </w:r>
      <w:proofErr w:type="spellEnd"/>
      <w:r w:rsidRPr="00516D88">
        <w:rPr>
          <w:sz w:val="24"/>
          <w:szCs w:val="24"/>
        </w:rPr>
        <w:t xml:space="preserve"> la </w:t>
      </w:r>
      <w:proofErr w:type="spellStart"/>
      <w:r w:rsidRPr="00516D88">
        <w:rPr>
          <w:sz w:val="24"/>
          <w:szCs w:val="24"/>
        </w:rPr>
        <w:t>compromissione</w:t>
      </w:r>
      <w:proofErr w:type="spellEnd"/>
      <w:r w:rsidRPr="00516D88">
        <w:rPr>
          <w:sz w:val="24"/>
          <w:szCs w:val="24"/>
        </w:rPr>
        <w:t xml:space="preserve"> di </w:t>
      </w:r>
      <w:proofErr w:type="spellStart"/>
      <w:r w:rsidRPr="00516D88">
        <w:rPr>
          <w:sz w:val="24"/>
          <w:szCs w:val="24"/>
        </w:rPr>
        <w:t>determinati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proofErr w:type="gramStart"/>
      <w:r w:rsidRPr="00516D88">
        <w:rPr>
          <w:sz w:val="24"/>
          <w:szCs w:val="24"/>
        </w:rPr>
        <w:t>servizi</w:t>
      </w:r>
      <w:proofErr w:type="spellEnd"/>
      <w:r w:rsidRPr="00516D88">
        <w:rPr>
          <w:sz w:val="24"/>
          <w:szCs w:val="24"/>
        </w:rPr>
        <w:t>;</w:t>
      </w:r>
      <w:proofErr w:type="gramEnd"/>
    </w:p>
    <w:p w14:paraId="79F0A9FF" w14:textId="77777777" w:rsidR="00CC0574" w:rsidRPr="00516D88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il trasporto pubblico locale necessita di una programmazione pluriennale delle risorse e di un monitoraggio degli esiti del </w:t>
      </w:r>
      <w:proofErr w:type="gramStart"/>
      <w:r w:rsidRPr="00516D88">
        <w:rPr>
          <w:sz w:val="24"/>
          <w:szCs w:val="24"/>
        </w:rPr>
        <w:t>servizio;</w:t>
      </w:r>
      <w:proofErr w:type="gramEnd"/>
    </w:p>
    <w:p w14:paraId="20B694CC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nel territorio piacentino i collegamenti extraurbani e scolastici, anche nelle aree montane, presentano specifiche esigenze di continuità e accessibilità, già oggetto di </w:t>
      </w:r>
      <w:proofErr w:type="spellStart"/>
      <w:r w:rsidRPr="00516D88">
        <w:rPr>
          <w:sz w:val="24"/>
          <w:szCs w:val="24"/>
        </w:rPr>
        <w:t>iniziative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conoscitive</w:t>
      </w:r>
      <w:proofErr w:type="spellEnd"/>
      <w:r w:rsidRPr="00516D88">
        <w:rPr>
          <w:sz w:val="24"/>
          <w:szCs w:val="24"/>
        </w:rPr>
        <w:t xml:space="preserve"> del </w:t>
      </w:r>
      <w:proofErr w:type="spellStart"/>
      <w:proofErr w:type="gramStart"/>
      <w:r w:rsidRPr="00516D88">
        <w:rPr>
          <w:sz w:val="24"/>
          <w:szCs w:val="24"/>
        </w:rPr>
        <w:t>sottoscritto</w:t>
      </w:r>
      <w:proofErr w:type="spellEnd"/>
      <w:r w:rsidRPr="00516D88">
        <w:rPr>
          <w:sz w:val="24"/>
          <w:szCs w:val="24"/>
        </w:rPr>
        <w:t>;</w:t>
      </w:r>
      <w:proofErr w:type="gramEnd"/>
    </w:p>
    <w:p w14:paraId="5061DCB1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17772503" w14:textId="4A29CCB7" w:rsidR="00CC0574" w:rsidRDefault="00595EAE" w:rsidP="00516D88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516D88">
        <w:rPr>
          <w:b/>
          <w:sz w:val="24"/>
          <w:szCs w:val="24"/>
        </w:rPr>
        <w:lastRenderedPageBreak/>
        <w:t>evidenziato</w:t>
      </w:r>
      <w:proofErr w:type="spellEnd"/>
      <w:r w:rsidRPr="00516D88">
        <w:rPr>
          <w:b/>
          <w:sz w:val="24"/>
          <w:szCs w:val="24"/>
        </w:rPr>
        <w:t xml:space="preserve"> </w:t>
      </w:r>
      <w:proofErr w:type="spellStart"/>
      <w:r w:rsidRPr="00516D88">
        <w:rPr>
          <w:b/>
          <w:sz w:val="24"/>
          <w:szCs w:val="24"/>
        </w:rPr>
        <w:t>che</w:t>
      </w:r>
      <w:proofErr w:type="spellEnd"/>
      <w:r w:rsidRPr="00516D88">
        <w:rPr>
          <w:b/>
          <w:sz w:val="24"/>
          <w:szCs w:val="24"/>
        </w:rPr>
        <w:t>:</w:t>
      </w:r>
    </w:p>
    <w:p w14:paraId="4FD67EC7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50D3A1D4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occorre distinguere l’eventuale rischio di modifica dei trasferimenti statali dalla qualità della gestione dei servizi e dall’effettivo riparto regionale delle risorse </w:t>
      </w:r>
      <w:proofErr w:type="spellStart"/>
      <w:r w:rsidRPr="00516D88">
        <w:rPr>
          <w:sz w:val="24"/>
          <w:szCs w:val="24"/>
        </w:rPr>
        <w:t>tra</w:t>
      </w:r>
      <w:proofErr w:type="spellEnd"/>
      <w:r w:rsidRPr="00516D88">
        <w:rPr>
          <w:sz w:val="24"/>
          <w:szCs w:val="24"/>
        </w:rPr>
        <w:t xml:space="preserve"> i </w:t>
      </w:r>
      <w:proofErr w:type="spellStart"/>
      <w:r w:rsidRPr="00516D88">
        <w:rPr>
          <w:sz w:val="24"/>
          <w:szCs w:val="24"/>
        </w:rPr>
        <w:t>bacini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proofErr w:type="gramStart"/>
      <w:r w:rsidRPr="00516D88">
        <w:rPr>
          <w:sz w:val="24"/>
          <w:szCs w:val="24"/>
        </w:rPr>
        <w:t>provinciali</w:t>
      </w:r>
      <w:proofErr w:type="spellEnd"/>
      <w:r w:rsidRPr="00516D88">
        <w:rPr>
          <w:sz w:val="24"/>
          <w:szCs w:val="24"/>
        </w:rPr>
        <w:t>;</w:t>
      </w:r>
      <w:proofErr w:type="gramEnd"/>
    </w:p>
    <w:p w14:paraId="5B69B572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61F435A1" w14:textId="3DBF7322" w:rsidR="00CC0574" w:rsidRDefault="00595EAE" w:rsidP="00516D88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516D88">
        <w:rPr>
          <w:b/>
          <w:sz w:val="24"/>
          <w:szCs w:val="24"/>
        </w:rPr>
        <w:t>considerato</w:t>
      </w:r>
      <w:proofErr w:type="spellEnd"/>
      <w:r w:rsidRPr="00516D88">
        <w:rPr>
          <w:b/>
          <w:sz w:val="24"/>
          <w:szCs w:val="24"/>
        </w:rPr>
        <w:t xml:space="preserve"> </w:t>
      </w:r>
      <w:proofErr w:type="spellStart"/>
      <w:r w:rsidRPr="00516D88">
        <w:rPr>
          <w:b/>
          <w:sz w:val="24"/>
          <w:szCs w:val="24"/>
        </w:rPr>
        <w:t>infine</w:t>
      </w:r>
      <w:proofErr w:type="spellEnd"/>
      <w:r w:rsidRPr="00516D88">
        <w:rPr>
          <w:b/>
          <w:sz w:val="24"/>
          <w:szCs w:val="24"/>
        </w:rPr>
        <w:t xml:space="preserve"> </w:t>
      </w:r>
      <w:proofErr w:type="spellStart"/>
      <w:r w:rsidRPr="00516D88">
        <w:rPr>
          <w:b/>
          <w:sz w:val="24"/>
          <w:szCs w:val="24"/>
        </w:rPr>
        <w:t>che</w:t>
      </w:r>
      <w:proofErr w:type="spellEnd"/>
      <w:r w:rsidRPr="00516D88">
        <w:rPr>
          <w:b/>
          <w:sz w:val="24"/>
          <w:szCs w:val="24"/>
        </w:rPr>
        <w:t>:</w:t>
      </w:r>
    </w:p>
    <w:p w14:paraId="430D73E8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70BA45BD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il controllo dell’Assemblea legislativa sui dati e sulle scelte di bilancio è necessario per una valutazione pubblica e verificabile delle </w:t>
      </w:r>
      <w:proofErr w:type="spellStart"/>
      <w:r w:rsidRPr="00516D88">
        <w:rPr>
          <w:sz w:val="24"/>
          <w:szCs w:val="24"/>
        </w:rPr>
        <w:t>eventuali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conseguenze</w:t>
      </w:r>
      <w:proofErr w:type="spellEnd"/>
      <w:r w:rsidRPr="00516D88">
        <w:rPr>
          <w:sz w:val="24"/>
          <w:szCs w:val="24"/>
        </w:rPr>
        <w:t xml:space="preserve"> della </w:t>
      </w:r>
      <w:proofErr w:type="spellStart"/>
      <w:proofErr w:type="gramStart"/>
      <w:r w:rsidRPr="00516D88">
        <w:rPr>
          <w:sz w:val="24"/>
          <w:szCs w:val="24"/>
        </w:rPr>
        <w:t>riforma</w:t>
      </w:r>
      <w:proofErr w:type="spellEnd"/>
      <w:r w:rsidRPr="00516D88">
        <w:rPr>
          <w:sz w:val="24"/>
          <w:szCs w:val="24"/>
        </w:rPr>
        <w:t>;</w:t>
      </w:r>
      <w:proofErr w:type="gramEnd"/>
    </w:p>
    <w:p w14:paraId="6A9C122D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35126536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tutto ciò </w:t>
      </w:r>
      <w:proofErr w:type="spellStart"/>
      <w:r w:rsidRPr="00516D88">
        <w:rPr>
          <w:sz w:val="24"/>
          <w:szCs w:val="24"/>
        </w:rPr>
        <w:t>premesso</w:t>
      </w:r>
      <w:proofErr w:type="spellEnd"/>
      <w:r w:rsidRPr="00516D88">
        <w:rPr>
          <w:sz w:val="24"/>
          <w:szCs w:val="24"/>
        </w:rPr>
        <w:t xml:space="preserve">, </w:t>
      </w:r>
      <w:proofErr w:type="spellStart"/>
      <w:r w:rsidRPr="00516D88">
        <w:rPr>
          <w:sz w:val="24"/>
          <w:szCs w:val="24"/>
        </w:rPr>
        <w:t>considerato</w:t>
      </w:r>
      <w:proofErr w:type="spellEnd"/>
      <w:r w:rsidRPr="00516D88">
        <w:rPr>
          <w:sz w:val="24"/>
          <w:szCs w:val="24"/>
        </w:rPr>
        <w:t xml:space="preserve"> e </w:t>
      </w:r>
      <w:proofErr w:type="spellStart"/>
      <w:r w:rsidRPr="00516D88">
        <w:rPr>
          <w:sz w:val="24"/>
          <w:szCs w:val="24"/>
        </w:rPr>
        <w:t>rilevato</w:t>
      </w:r>
      <w:proofErr w:type="spellEnd"/>
      <w:r w:rsidRPr="00516D88">
        <w:rPr>
          <w:sz w:val="24"/>
          <w:szCs w:val="24"/>
        </w:rPr>
        <w:t>,</w:t>
      </w:r>
    </w:p>
    <w:p w14:paraId="37960617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1DC1A4B5" w14:textId="2F0D61CB" w:rsidR="00CC0574" w:rsidRDefault="00000000" w:rsidP="00516D88">
      <w:pPr>
        <w:spacing w:after="0" w:line="240" w:lineRule="auto"/>
        <w:jc w:val="center"/>
        <w:rPr>
          <w:b/>
          <w:sz w:val="24"/>
          <w:szCs w:val="24"/>
        </w:rPr>
      </w:pPr>
      <w:r w:rsidRPr="00516D88">
        <w:rPr>
          <w:b/>
          <w:sz w:val="24"/>
          <w:szCs w:val="24"/>
        </w:rPr>
        <w:t>INTERROGA LA GIUNTA PER SAPERE</w:t>
      </w:r>
    </w:p>
    <w:p w14:paraId="3BBD3618" w14:textId="77777777" w:rsidR="00516D88" w:rsidRPr="00516D88" w:rsidRDefault="00516D88" w:rsidP="00516D88">
      <w:pPr>
        <w:spacing w:after="0" w:line="240" w:lineRule="auto"/>
        <w:jc w:val="center"/>
        <w:rPr>
          <w:sz w:val="24"/>
          <w:szCs w:val="24"/>
        </w:rPr>
      </w:pPr>
    </w:p>
    <w:p w14:paraId="28D8704C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• quali disposizioni del </w:t>
      </w:r>
      <w:proofErr w:type="gramStart"/>
      <w:r w:rsidRPr="00516D88">
        <w:rPr>
          <w:sz w:val="24"/>
          <w:szCs w:val="24"/>
        </w:rPr>
        <w:t>D.Lgs</w:t>
      </w:r>
      <w:proofErr w:type="gramEnd"/>
      <w:r w:rsidRPr="00516D88">
        <w:rPr>
          <w:sz w:val="24"/>
          <w:szCs w:val="24"/>
        </w:rPr>
        <w:t xml:space="preserve">. n. 147/2026 siano state specificamente impugnate, quali siano le principali ragioni tecnico-finanziarie alla base della decisione e se siano disponibili la deliberazione e le </w:t>
      </w:r>
      <w:proofErr w:type="spellStart"/>
      <w:r w:rsidRPr="00516D88">
        <w:rPr>
          <w:sz w:val="24"/>
          <w:szCs w:val="24"/>
        </w:rPr>
        <w:t>relazioni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proofErr w:type="gramStart"/>
      <w:r w:rsidRPr="00516D88">
        <w:rPr>
          <w:sz w:val="24"/>
          <w:szCs w:val="24"/>
        </w:rPr>
        <w:t>istruttorie</w:t>
      </w:r>
      <w:proofErr w:type="spellEnd"/>
      <w:r w:rsidRPr="00516D88">
        <w:rPr>
          <w:sz w:val="24"/>
          <w:szCs w:val="24"/>
        </w:rPr>
        <w:t>;</w:t>
      </w:r>
      <w:proofErr w:type="gramEnd"/>
    </w:p>
    <w:p w14:paraId="0AE0BF1E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1258E476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• quali trasferimenti statali a favore dell’Emilia-Romagna siano interessati dai nuovi meccanismi di compartecipazione, con indicazione degli importi </w:t>
      </w:r>
      <w:proofErr w:type="spellStart"/>
      <w:r w:rsidRPr="00516D88">
        <w:rPr>
          <w:sz w:val="24"/>
          <w:szCs w:val="24"/>
        </w:rPr>
        <w:t>degli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ultimi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esercizi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proofErr w:type="gramStart"/>
      <w:r w:rsidRPr="00516D88">
        <w:rPr>
          <w:sz w:val="24"/>
          <w:szCs w:val="24"/>
        </w:rPr>
        <w:t>disponibili</w:t>
      </w:r>
      <w:proofErr w:type="spellEnd"/>
      <w:r w:rsidRPr="00516D88">
        <w:rPr>
          <w:sz w:val="24"/>
          <w:szCs w:val="24"/>
        </w:rPr>
        <w:t>;</w:t>
      </w:r>
      <w:proofErr w:type="gramEnd"/>
    </w:p>
    <w:p w14:paraId="7470A15C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774135F7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• se siano state elaborate simulazioni per il triennio 2027-2029 e, in caso affermativo, quali scostamenti finanziari siano stimati rispetto al quadro previgente, con quali ipotesi e in </w:t>
      </w:r>
      <w:proofErr w:type="spellStart"/>
      <w:r w:rsidRPr="00516D88">
        <w:rPr>
          <w:sz w:val="24"/>
          <w:szCs w:val="24"/>
        </w:rPr>
        <w:t>quali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proofErr w:type="gramStart"/>
      <w:r w:rsidRPr="00516D88">
        <w:rPr>
          <w:sz w:val="24"/>
          <w:szCs w:val="24"/>
        </w:rPr>
        <w:t>scenari</w:t>
      </w:r>
      <w:proofErr w:type="spellEnd"/>
      <w:r w:rsidRPr="00516D88">
        <w:rPr>
          <w:sz w:val="24"/>
          <w:szCs w:val="24"/>
        </w:rPr>
        <w:t>;</w:t>
      </w:r>
      <w:proofErr w:type="gramEnd"/>
    </w:p>
    <w:p w14:paraId="1E0190E5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1BC0404A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• quali specifiche risorse destinate al trasporto pubblico locale siano potenzialmente interessate e quali conseguenze, se quantificabili, siano previste sui </w:t>
      </w:r>
      <w:proofErr w:type="spellStart"/>
      <w:r w:rsidRPr="00516D88">
        <w:rPr>
          <w:sz w:val="24"/>
          <w:szCs w:val="24"/>
        </w:rPr>
        <w:t>finanziamenti</w:t>
      </w:r>
      <w:proofErr w:type="spellEnd"/>
      <w:r w:rsidRPr="00516D88">
        <w:rPr>
          <w:sz w:val="24"/>
          <w:szCs w:val="24"/>
        </w:rPr>
        <w:t xml:space="preserve"> del </w:t>
      </w:r>
      <w:proofErr w:type="spellStart"/>
      <w:proofErr w:type="gramStart"/>
      <w:r w:rsidRPr="00516D88">
        <w:rPr>
          <w:sz w:val="24"/>
          <w:szCs w:val="24"/>
        </w:rPr>
        <w:t>servizio</w:t>
      </w:r>
      <w:proofErr w:type="spellEnd"/>
      <w:r w:rsidRPr="00516D88">
        <w:rPr>
          <w:sz w:val="24"/>
          <w:szCs w:val="24"/>
        </w:rPr>
        <w:t>;</w:t>
      </w:r>
      <w:proofErr w:type="gramEnd"/>
    </w:p>
    <w:p w14:paraId="1E094287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396F1E97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• se esistano valutazioni differenziate per bacino provinciale e, in particolare, per Piacenza e per i collegamenti </w:t>
      </w:r>
      <w:proofErr w:type="spellStart"/>
      <w:r w:rsidRPr="00516D88">
        <w:rPr>
          <w:sz w:val="24"/>
          <w:szCs w:val="24"/>
        </w:rPr>
        <w:t>scolastici</w:t>
      </w:r>
      <w:proofErr w:type="spellEnd"/>
      <w:r w:rsidRPr="00516D88">
        <w:rPr>
          <w:sz w:val="24"/>
          <w:szCs w:val="24"/>
        </w:rPr>
        <w:t xml:space="preserve">, </w:t>
      </w:r>
      <w:proofErr w:type="spellStart"/>
      <w:r w:rsidRPr="00516D88">
        <w:rPr>
          <w:sz w:val="24"/>
          <w:szCs w:val="24"/>
        </w:rPr>
        <w:t>extraurbani</w:t>
      </w:r>
      <w:proofErr w:type="spellEnd"/>
      <w:r w:rsidRPr="00516D88">
        <w:rPr>
          <w:sz w:val="24"/>
          <w:szCs w:val="24"/>
        </w:rPr>
        <w:t xml:space="preserve"> e </w:t>
      </w:r>
      <w:proofErr w:type="spellStart"/>
      <w:proofErr w:type="gramStart"/>
      <w:r w:rsidRPr="00516D88">
        <w:rPr>
          <w:sz w:val="24"/>
          <w:szCs w:val="24"/>
        </w:rPr>
        <w:t>montani</w:t>
      </w:r>
      <w:proofErr w:type="spellEnd"/>
      <w:r w:rsidRPr="00516D88">
        <w:rPr>
          <w:sz w:val="24"/>
          <w:szCs w:val="24"/>
        </w:rPr>
        <w:t>;</w:t>
      </w:r>
      <w:proofErr w:type="gramEnd"/>
    </w:p>
    <w:p w14:paraId="02502928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76F55A2C" w14:textId="77777777" w:rsidR="00CC0574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• quali strumenti di salvaguardia della programmazione regionale e territoriale siano stati valutati in attesa della definizione degli atti attuativi e del </w:t>
      </w:r>
      <w:proofErr w:type="spellStart"/>
      <w:r w:rsidRPr="00516D88">
        <w:rPr>
          <w:sz w:val="24"/>
          <w:szCs w:val="24"/>
        </w:rPr>
        <w:t>giudizio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proofErr w:type="gramStart"/>
      <w:r w:rsidRPr="00516D88">
        <w:rPr>
          <w:sz w:val="24"/>
          <w:szCs w:val="24"/>
        </w:rPr>
        <w:t>costituzionale</w:t>
      </w:r>
      <w:proofErr w:type="spellEnd"/>
      <w:r w:rsidRPr="00516D88">
        <w:rPr>
          <w:sz w:val="24"/>
          <w:szCs w:val="24"/>
        </w:rPr>
        <w:t>;</w:t>
      </w:r>
      <w:proofErr w:type="gramEnd"/>
    </w:p>
    <w:p w14:paraId="4D36DC60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5CC0666E" w14:textId="2B41F986" w:rsidR="00595EAE" w:rsidRDefault="00000000" w:rsidP="00516D88">
      <w:pPr>
        <w:spacing w:after="0" w:line="240" w:lineRule="auto"/>
        <w:jc w:val="both"/>
        <w:rPr>
          <w:sz w:val="24"/>
          <w:szCs w:val="24"/>
        </w:rPr>
      </w:pPr>
      <w:r w:rsidRPr="00516D88">
        <w:rPr>
          <w:sz w:val="24"/>
          <w:szCs w:val="24"/>
        </w:rPr>
        <w:t xml:space="preserve">• se </w:t>
      </w:r>
      <w:proofErr w:type="spellStart"/>
      <w:r w:rsidRPr="00516D88">
        <w:rPr>
          <w:sz w:val="24"/>
          <w:szCs w:val="24"/>
        </w:rPr>
        <w:t>intenda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trasmettere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all’Assemblea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una</w:t>
      </w:r>
      <w:proofErr w:type="spellEnd"/>
      <w:r w:rsidRPr="00516D88">
        <w:rPr>
          <w:sz w:val="24"/>
          <w:szCs w:val="24"/>
        </w:rPr>
        <w:t xml:space="preserve"> relazione tecnico-finanziaria che distingua esplicitamente risorse già assegnate, </w:t>
      </w:r>
      <w:proofErr w:type="spellStart"/>
      <w:r w:rsidRPr="00516D88">
        <w:rPr>
          <w:sz w:val="24"/>
          <w:szCs w:val="24"/>
        </w:rPr>
        <w:t>rischi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prospettati</w:t>
      </w:r>
      <w:proofErr w:type="spellEnd"/>
      <w:r w:rsidRPr="00516D88">
        <w:rPr>
          <w:sz w:val="24"/>
          <w:szCs w:val="24"/>
        </w:rPr>
        <w:t xml:space="preserve"> e </w:t>
      </w:r>
      <w:proofErr w:type="spellStart"/>
      <w:r w:rsidRPr="00516D88">
        <w:rPr>
          <w:sz w:val="24"/>
          <w:szCs w:val="24"/>
        </w:rPr>
        <w:t>impatti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effettivamente</w:t>
      </w:r>
      <w:proofErr w:type="spellEnd"/>
      <w:r w:rsidRPr="00516D88">
        <w:rPr>
          <w:sz w:val="24"/>
          <w:szCs w:val="24"/>
        </w:rPr>
        <w:t xml:space="preserve"> </w:t>
      </w:r>
      <w:proofErr w:type="spellStart"/>
      <w:r w:rsidRPr="00516D88">
        <w:rPr>
          <w:sz w:val="24"/>
          <w:szCs w:val="24"/>
        </w:rPr>
        <w:t>quantificati</w:t>
      </w:r>
      <w:proofErr w:type="spellEnd"/>
      <w:r w:rsidRPr="00516D88">
        <w:rPr>
          <w:sz w:val="24"/>
          <w:szCs w:val="24"/>
        </w:rPr>
        <w:t>.</w:t>
      </w:r>
    </w:p>
    <w:p w14:paraId="43F0AA0F" w14:textId="77777777" w:rsidR="00516D88" w:rsidRPr="00516D88" w:rsidRDefault="00516D88" w:rsidP="00516D88">
      <w:pPr>
        <w:spacing w:after="0" w:line="240" w:lineRule="auto"/>
        <w:jc w:val="both"/>
        <w:rPr>
          <w:sz w:val="24"/>
          <w:szCs w:val="24"/>
        </w:rPr>
      </w:pPr>
    </w:p>
    <w:p w14:paraId="3C3D05D6" w14:textId="5E256C81" w:rsidR="00595EAE" w:rsidRDefault="00000000" w:rsidP="00516D88">
      <w:pPr>
        <w:spacing w:after="0" w:line="240" w:lineRule="auto"/>
        <w:jc w:val="right"/>
      </w:pPr>
      <w:r w:rsidRPr="00516D88">
        <w:rPr>
          <w:sz w:val="24"/>
          <w:szCs w:val="24"/>
        </w:rPr>
        <w:t>Il</w:t>
      </w:r>
      <w:r>
        <w:t xml:space="preserve"> Consigliere </w:t>
      </w:r>
    </w:p>
    <w:p w14:paraId="09C0E639" w14:textId="17B6007A" w:rsidR="00CC0574" w:rsidRDefault="00000000" w:rsidP="00516D88">
      <w:pPr>
        <w:spacing w:after="0" w:line="240" w:lineRule="auto"/>
        <w:jc w:val="right"/>
      </w:pPr>
      <w:r>
        <w:rPr>
          <w:b/>
        </w:rPr>
        <w:t>Giancarlo Tagliaferri</w:t>
      </w:r>
    </w:p>
    <w:sectPr w:rsidR="00CC0574" w:rsidSect="00034616">
      <w:headerReference w:type="default" r:id="rId8"/>
      <w:footerReference w:type="default" r:id="rId9"/>
      <w:pgSz w:w="12240" w:h="15840"/>
      <w:pgMar w:top="2268" w:right="1219" w:bottom="2098" w:left="1219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F19D3" w14:textId="77777777" w:rsidR="006675AF" w:rsidRDefault="006675AF">
      <w:pPr>
        <w:spacing w:after="0" w:line="240" w:lineRule="auto"/>
      </w:pPr>
      <w:r>
        <w:separator/>
      </w:r>
    </w:p>
  </w:endnote>
  <w:endnote w:type="continuationSeparator" w:id="0">
    <w:p w14:paraId="42AF85FB" w14:textId="77777777" w:rsidR="006675AF" w:rsidRDefault="00667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B3B64" w14:textId="77777777" w:rsidR="00CC0574" w:rsidRDefault="00000000">
    <w:pPr>
      <w:pStyle w:val="Pidipagina"/>
      <w:jc w:val="center"/>
    </w:pPr>
    <w:r>
      <w:rPr>
        <w:noProof/>
      </w:rPr>
      <w:drawing>
        <wp:inline distT="0" distB="0" distL="0" distR="0" wp14:anchorId="18435F99" wp14:editId="6BB73896">
          <wp:extent cx="5220000" cy="2058779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_federalism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20000" cy="20587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78918" w14:textId="77777777" w:rsidR="006675AF" w:rsidRDefault="006675AF">
      <w:pPr>
        <w:spacing w:after="0" w:line="240" w:lineRule="auto"/>
      </w:pPr>
      <w:r>
        <w:separator/>
      </w:r>
    </w:p>
  </w:footnote>
  <w:footnote w:type="continuationSeparator" w:id="0">
    <w:p w14:paraId="1D63F514" w14:textId="77777777" w:rsidR="006675AF" w:rsidRDefault="00667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6573F" w14:textId="77777777" w:rsidR="00CC0574" w:rsidRDefault="00000000">
    <w:pPr>
      <w:pStyle w:val="Intestazione"/>
      <w:jc w:val="center"/>
    </w:pPr>
    <w:r>
      <w:rPr>
        <w:noProof/>
      </w:rPr>
      <w:drawing>
        <wp:inline distT="0" distB="0" distL="0" distR="0" wp14:anchorId="5E27481B" wp14:editId="2406143E">
          <wp:extent cx="6120000" cy="121256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_federalism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1212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5405175">
    <w:abstractNumId w:val="8"/>
  </w:num>
  <w:num w:numId="2" w16cid:durableId="1399668132">
    <w:abstractNumId w:val="6"/>
  </w:num>
  <w:num w:numId="3" w16cid:durableId="669523532">
    <w:abstractNumId w:val="5"/>
  </w:num>
  <w:num w:numId="4" w16cid:durableId="18362150">
    <w:abstractNumId w:val="4"/>
  </w:num>
  <w:num w:numId="5" w16cid:durableId="313947008">
    <w:abstractNumId w:val="7"/>
  </w:num>
  <w:num w:numId="6" w16cid:durableId="670185922">
    <w:abstractNumId w:val="3"/>
  </w:num>
  <w:num w:numId="7" w16cid:durableId="1038431119">
    <w:abstractNumId w:val="2"/>
  </w:num>
  <w:num w:numId="8" w16cid:durableId="1563324970">
    <w:abstractNumId w:val="1"/>
  </w:num>
  <w:num w:numId="9" w16cid:durableId="170605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16D88"/>
    <w:rsid w:val="00595EAE"/>
    <w:rsid w:val="006675AF"/>
    <w:rsid w:val="00A1171C"/>
    <w:rsid w:val="00AA1D8D"/>
    <w:rsid w:val="00B47730"/>
    <w:rsid w:val="00CB0664"/>
    <w:rsid w:val="00CC0574"/>
    <w:rsid w:val="00F930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CD45B1"/>
  <w14:defaultImageDpi w14:val="300"/>
  <w15:docId w15:val="{25154097-602F-498F-B50D-976DAE96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69" w:lineRule="auto"/>
    </w:pPr>
    <w:rPr>
      <w:rFonts w:ascii="Calibri" w:hAnsi="Calibri"/>
      <w:sz w:val="2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Fraccon Marcello</cp:lastModifiedBy>
  <cp:revision>3</cp:revision>
  <dcterms:created xsi:type="dcterms:W3CDTF">2026-10-26T10:53:00Z</dcterms:created>
  <dcterms:modified xsi:type="dcterms:W3CDTF">2026-10-26T11:16:00Z</dcterms:modified>
  <cp:category/>
</cp:coreProperties>
</file>