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7BAB7" w14:textId="77777777" w:rsidR="00F45ABE" w:rsidRPr="00814CBB" w:rsidRDefault="00000000" w:rsidP="0049534D">
      <w:pPr>
        <w:spacing w:after="0" w:line="240" w:lineRule="auto"/>
        <w:jc w:val="both"/>
        <w:rPr>
          <w:rFonts w:cstheme="minorHAnsi"/>
          <w:sz w:val="24"/>
          <w:szCs w:val="24"/>
        </w:rPr>
      </w:pPr>
      <w:r>
        <w:t>Bologna, 17 ottobre 2026</w:t>
      </w:r>
    </w:p>
    <w:p w14:paraId="32B2F1CC" w14:textId="77777777" w:rsidR="00F45ABE" w:rsidRPr="00814CBB" w:rsidRDefault="00F45ABE" w:rsidP="0049534D">
      <w:pPr>
        <w:spacing w:after="0" w:line="240" w:lineRule="auto"/>
        <w:jc w:val="both"/>
        <w:rPr>
          <w:rFonts w:cstheme="minorHAnsi"/>
          <w:sz w:val="24"/>
          <w:szCs w:val="24"/>
        </w:rPr>
      </w:pPr>
    </w:p>
    <w:p w14:paraId="15F2E791" w14:textId="77777777" w:rsidR="00F45ABE" w:rsidRPr="00814CBB" w:rsidRDefault="00000000" w:rsidP="0049534D">
      <w:pPr>
        <w:spacing w:after="0" w:line="240" w:lineRule="auto"/>
        <w:jc w:val="right"/>
        <w:rPr>
          <w:rFonts w:cstheme="minorHAnsi"/>
          <w:sz w:val="24"/>
          <w:szCs w:val="24"/>
        </w:rPr>
      </w:pPr>
      <w:r w:rsidRPr="00814CBB">
        <w:rPr>
          <w:rFonts w:cstheme="minorHAnsi"/>
          <w:sz w:val="24"/>
          <w:szCs w:val="24"/>
        </w:rPr>
        <w:t>Al Presidente</w:t>
      </w:r>
    </w:p>
    <w:p w14:paraId="22AA71F4" w14:textId="77777777" w:rsidR="00F45ABE" w:rsidRPr="00814CBB" w:rsidRDefault="00000000" w:rsidP="0049534D">
      <w:pPr>
        <w:spacing w:after="0" w:line="240" w:lineRule="auto"/>
        <w:jc w:val="right"/>
        <w:rPr>
          <w:rFonts w:cstheme="minorHAnsi"/>
          <w:sz w:val="24"/>
          <w:szCs w:val="24"/>
        </w:rPr>
      </w:pPr>
      <w:r w:rsidRPr="00814CBB">
        <w:rPr>
          <w:rFonts w:cstheme="minorHAnsi"/>
          <w:sz w:val="24"/>
          <w:szCs w:val="24"/>
        </w:rPr>
        <w:t>dell’Assemblea legislativa</w:t>
      </w:r>
    </w:p>
    <w:p w14:paraId="7FE27408" w14:textId="77777777" w:rsidR="00F45ABE" w:rsidRPr="00814CBB" w:rsidRDefault="00000000" w:rsidP="0049534D">
      <w:pPr>
        <w:spacing w:after="0" w:line="240" w:lineRule="auto"/>
        <w:jc w:val="right"/>
        <w:rPr>
          <w:rFonts w:cstheme="minorHAnsi"/>
          <w:sz w:val="24"/>
          <w:szCs w:val="24"/>
        </w:rPr>
      </w:pPr>
      <w:r w:rsidRPr="00814CBB">
        <w:rPr>
          <w:rFonts w:cstheme="minorHAnsi"/>
          <w:sz w:val="24"/>
          <w:szCs w:val="24"/>
        </w:rPr>
        <w:t>Regione Emilia - Romagna</w:t>
      </w:r>
    </w:p>
    <w:p w14:paraId="2D8A414E" w14:textId="77777777" w:rsidR="00F45ABE" w:rsidRPr="00814CBB" w:rsidRDefault="00000000" w:rsidP="0049534D">
      <w:pPr>
        <w:spacing w:after="0" w:line="240" w:lineRule="auto"/>
        <w:jc w:val="right"/>
        <w:rPr>
          <w:rFonts w:cstheme="minorHAnsi"/>
          <w:sz w:val="24"/>
          <w:szCs w:val="24"/>
        </w:rPr>
      </w:pPr>
      <w:r w:rsidRPr="00814CBB">
        <w:rPr>
          <w:rFonts w:cstheme="minorHAnsi"/>
          <w:sz w:val="24"/>
          <w:szCs w:val="24"/>
        </w:rPr>
        <w:t>Maurizio Fabbri</w:t>
      </w:r>
    </w:p>
    <w:p w14:paraId="2BF8247B" w14:textId="77777777" w:rsidR="00F45ABE" w:rsidRPr="00814CBB" w:rsidRDefault="00000000" w:rsidP="0049534D">
      <w:pPr>
        <w:spacing w:after="0" w:line="240" w:lineRule="auto"/>
        <w:jc w:val="right"/>
        <w:rPr>
          <w:rFonts w:cstheme="minorHAnsi"/>
          <w:sz w:val="24"/>
          <w:szCs w:val="24"/>
          <w:u w:val="single"/>
        </w:rPr>
      </w:pPr>
      <w:r w:rsidRPr="00814CBB">
        <w:rPr>
          <w:rFonts w:cstheme="minorHAnsi"/>
          <w:sz w:val="24"/>
          <w:szCs w:val="24"/>
          <w:u w:val="single"/>
        </w:rPr>
        <w:t>SEDE</w:t>
      </w:r>
    </w:p>
    <w:p w14:paraId="699C3FAC" w14:textId="77777777" w:rsidR="000D4CD1" w:rsidRDefault="00000000" w:rsidP="00A83B0F">
      <w:pPr>
        <w:spacing w:before="160" w:after="0" w:line="254" w:lineRule="auto"/>
        <w:jc w:val="both"/>
      </w:pPr>
      <w:r>
        <w:rPr>
          <w:b/>
        </w:rPr>
        <w:t>INTERROGAZIONE A RISPOSTA SCRITTA</w:t>
      </w:r>
    </w:p>
    <w:p w14:paraId="2A43A425" w14:textId="77777777" w:rsidR="000D4CD1" w:rsidRDefault="00000000" w:rsidP="00A83B0F">
      <w:pPr>
        <w:spacing w:after="0" w:line="254" w:lineRule="auto"/>
        <w:jc w:val="both"/>
      </w:pPr>
      <w:r>
        <w:t>ai sensi dell’articolo 112 del Regolamento interno dell’Assemblea legislativa</w:t>
      </w:r>
    </w:p>
    <w:p w14:paraId="7FFCE02D" w14:textId="77777777" w:rsidR="000D4CD1" w:rsidRDefault="00000000" w:rsidP="00A83B0F">
      <w:pPr>
        <w:spacing w:after="0" w:line="254" w:lineRule="auto"/>
        <w:jc w:val="both"/>
      </w:pPr>
      <w:r>
        <w:rPr>
          <w:b/>
        </w:rPr>
        <w:t>Oggetto: Sicurezza nei cantieri edili, badge elettronico, prevenzione e iniziative legislative annunciate dalla Giunta, con particolare riferimento alla provincia di Piacenza.</w:t>
      </w:r>
    </w:p>
    <w:p w14:paraId="23311C28" w14:textId="77777777" w:rsidR="000D4CD1" w:rsidRDefault="00000000" w:rsidP="00A83B0F">
      <w:pPr>
        <w:spacing w:after="0" w:line="254" w:lineRule="auto"/>
        <w:jc w:val="both"/>
      </w:pPr>
      <w:r>
        <w:t>Il sottoscritto Giancarlo Tagliaferri, Consigliere regionale del Gruppo Fratelli d’Italia Giorgia Meloni Presidente,</w:t>
      </w:r>
    </w:p>
    <w:p w14:paraId="2E11DD1C" w14:textId="77777777" w:rsidR="000D4CD1" w:rsidRDefault="00000000" w:rsidP="00A83B0F">
      <w:pPr>
        <w:spacing w:after="0" w:line="254" w:lineRule="auto"/>
        <w:jc w:val="both"/>
      </w:pPr>
      <w:r>
        <w:rPr>
          <w:b/>
        </w:rPr>
        <w:t>Premesso che</w:t>
      </w:r>
    </w:p>
    <w:p w14:paraId="7E5C45F2" w14:textId="77777777" w:rsidR="000D4CD1" w:rsidRDefault="00000000" w:rsidP="00A83B0F">
      <w:pPr>
        <w:spacing w:after="0" w:line="254" w:lineRule="auto"/>
        <w:jc w:val="both"/>
      </w:pPr>
      <w:r>
        <w:t>la tutela della salute e della sicurezza dei lavoratori costituisce una priorità fondamentale dell’azione delle istituzioni pubbliche;</w:t>
      </w:r>
    </w:p>
    <w:p w14:paraId="34F45FC2" w14:textId="77777777" w:rsidR="000D4CD1" w:rsidRDefault="00000000" w:rsidP="00A83B0F">
      <w:pPr>
        <w:spacing w:after="0" w:line="254" w:lineRule="auto"/>
        <w:jc w:val="both"/>
      </w:pPr>
      <w:r>
        <w:t>il 15 ottobre 2026 la Regione ha illustrato l’intenzione di rendere permanente il Tavolo sulla sicurezza nei cantieri edili, promuovere una disciplina regionale relativa all’iscrizione alle casse edili ed estendere l’esperienza del badge elettronico;</w:t>
      </w:r>
    </w:p>
    <w:p w14:paraId="1E0A5F49" w14:textId="77777777" w:rsidR="000D4CD1" w:rsidRDefault="00000000" w:rsidP="00A83B0F">
      <w:pPr>
        <w:spacing w:after="0" w:line="254" w:lineRule="auto"/>
        <w:jc w:val="both"/>
      </w:pPr>
      <w:r>
        <w:rPr>
          <w:b/>
        </w:rPr>
        <w:t>Considerato che</w:t>
      </w:r>
    </w:p>
    <w:p w14:paraId="0EF623C7" w14:textId="77777777" w:rsidR="000D4CD1" w:rsidRDefault="00000000" w:rsidP="00A83B0F">
      <w:pPr>
        <w:spacing w:after="0" w:line="254" w:lineRule="auto"/>
        <w:jc w:val="both"/>
      </w:pPr>
      <w:r>
        <w:t>a Reggio Emilia sono stati sottoscritti accordi per la sperimentazione di sistemi informatici di registrazione delle presenze nei cantieri;</w:t>
      </w:r>
    </w:p>
    <w:p w14:paraId="13C73BDF" w14:textId="77777777" w:rsidR="000D4CD1" w:rsidRDefault="00000000" w:rsidP="00A83B0F">
      <w:pPr>
        <w:spacing w:after="0" w:line="254" w:lineRule="auto"/>
        <w:jc w:val="both"/>
      </w:pPr>
      <w:r>
        <w:t>per valutare un’estensione regionale è necessario conoscere risultati, costi, modalità applicative e compatibilità con la disciplina nazionale;</w:t>
      </w:r>
    </w:p>
    <w:p w14:paraId="5D50A4CA" w14:textId="77777777" w:rsidR="000D4CD1" w:rsidRDefault="00000000" w:rsidP="00A83B0F">
      <w:pPr>
        <w:spacing w:after="0" w:line="254" w:lineRule="auto"/>
        <w:jc w:val="both"/>
      </w:pPr>
      <w:r>
        <w:rPr>
          <w:b/>
        </w:rPr>
        <w:t>Rilevato che</w:t>
      </w:r>
    </w:p>
    <w:p w14:paraId="79CEBDDC" w14:textId="77777777" w:rsidR="000D4CD1" w:rsidRDefault="00000000" w:rsidP="00A83B0F">
      <w:pPr>
        <w:spacing w:after="0" w:line="254" w:lineRule="auto"/>
        <w:jc w:val="both"/>
      </w:pPr>
      <w:r>
        <w:t>anche la provincia di Piacenza presenta numerose piccole e medie imprese edili, per le quali sicurezza ed efficacia dei controlli devono accompagnarsi alla proporzionalità degli adempimenti;</w:t>
      </w:r>
    </w:p>
    <w:p w14:paraId="0B569105" w14:textId="77777777" w:rsidR="000D4CD1" w:rsidRDefault="00000000" w:rsidP="00A83B0F">
      <w:pPr>
        <w:spacing w:after="0" w:line="254" w:lineRule="auto"/>
        <w:jc w:val="both"/>
      </w:pPr>
      <w:r>
        <w:t>occorre distinguere le competenze regionali da quelle degli organismi titolari delle funzioni ispettive.</w:t>
      </w:r>
    </w:p>
    <w:p w14:paraId="1306161B" w14:textId="77777777" w:rsidR="000D4CD1" w:rsidRPr="00A83B0F" w:rsidRDefault="00000000" w:rsidP="00A83B0F">
      <w:pPr>
        <w:spacing w:after="0" w:line="254" w:lineRule="auto"/>
        <w:jc w:val="center"/>
        <w:rPr>
          <w:b/>
          <w:bCs/>
        </w:rPr>
      </w:pPr>
      <w:r w:rsidRPr="00A83B0F">
        <w:rPr>
          <w:b/>
          <w:bCs/>
        </w:rPr>
        <w:t>Interroga la Giunta regionale per sapere:</w:t>
      </w:r>
    </w:p>
    <w:p w14:paraId="6B8AC081" w14:textId="77777777" w:rsidR="000D4CD1" w:rsidRDefault="00000000" w:rsidP="00A83B0F">
      <w:pPr>
        <w:spacing w:after="0" w:line="254" w:lineRule="auto"/>
        <w:jc w:val="both"/>
      </w:pPr>
      <w:r>
        <w:t>Quali risultati documentati abbia prodotto la sperimentazione reggiana, con indicazione di cantieri, lavoratori, irregolarità e indicatori di efficacia;</w:t>
      </w:r>
    </w:p>
    <w:p w14:paraId="450805A1" w14:textId="77777777" w:rsidR="000D4CD1" w:rsidRDefault="00000000" w:rsidP="00A83B0F">
      <w:pPr>
        <w:spacing w:after="0" w:line="254" w:lineRule="auto"/>
        <w:jc w:val="both"/>
      </w:pPr>
      <w:r>
        <w:t>Se siano disponibili relazioni tecniche e valutazioni che giustifichino l’estensione del badge elettronico;</w:t>
      </w:r>
    </w:p>
    <w:p w14:paraId="5FCCD990" w14:textId="77777777" w:rsidR="000D4CD1" w:rsidRDefault="00000000" w:rsidP="00A83B0F">
      <w:pPr>
        <w:spacing w:after="0" w:line="254" w:lineRule="auto"/>
        <w:jc w:val="both"/>
      </w:pPr>
      <w:r>
        <w:t>Quali tempi, risorse e modalità operative siano previsti per l’applicazione nella provincia di Piacenza;</w:t>
      </w:r>
    </w:p>
    <w:p w14:paraId="50C34E9D" w14:textId="77777777" w:rsidR="000D4CD1" w:rsidRDefault="00000000" w:rsidP="00A83B0F">
      <w:pPr>
        <w:spacing w:after="0" w:line="254" w:lineRule="auto"/>
        <w:jc w:val="both"/>
      </w:pPr>
      <w:r>
        <w:t>Quali misure si intendano adottare per evitare duplicazioni amministrative e costi non necessari per le piccole imprese;</w:t>
      </w:r>
    </w:p>
    <w:p w14:paraId="6FABCD0D" w14:textId="77777777" w:rsidR="000D4CD1" w:rsidRDefault="00000000" w:rsidP="00A83B0F">
      <w:pPr>
        <w:spacing w:after="0" w:line="254" w:lineRule="auto"/>
        <w:jc w:val="both"/>
      </w:pPr>
      <w:r>
        <w:t>Quali contenuti abbia l’iniziativa legislativa annunciata per il 2027 e quali verifiche di compatibilità con la normativa nazionale siano state svolte;</w:t>
      </w:r>
    </w:p>
    <w:p w14:paraId="2CE65AC5" w14:textId="77777777" w:rsidR="000D4CD1" w:rsidRDefault="00000000" w:rsidP="00A83B0F">
      <w:pPr>
        <w:spacing w:after="0" w:line="254" w:lineRule="auto"/>
        <w:jc w:val="both"/>
      </w:pPr>
      <w:r>
        <w:t>Quali risorse siano state stanziate, impegnate e pagate nel periodo 2023–2026 per prevenzione e formazione in materia di sicurezza dei cantieri;</w:t>
      </w:r>
    </w:p>
    <w:p w14:paraId="1C34F28A" w14:textId="77777777" w:rsidR="000D4CD1" w:rsidRDefault="00000000" w:rsidP="00A83B0F">
      <w:pPr>
        <w:spacing w:after="0" w:line="254" w:lineRule="auto"/>
        <w:jc w:val="both"/>
      </w:pPr>
      <w:r>
        <w:lastRenderedPageBreak/>
        <w:t>Quali dati provinciali e annuali siano disponibili su vigilanza, irregolarità e infortuni, specificando fonti e organismi competenti;</w:t>
      </w:r>
    </w:p>
    <w:p w14:paraId="364949BC" w14:textId="77777777" w:rsidR="000D4CD1" w:rsidRDefault="00000000" w:rsidP="00A83B0F">
      <w:pPr>
        <w:spacing w:after="0" w:line="254" w:lineRule="auto"/>
        <w:jc w:val="both"/>
      </w:pPr>
      <w:r>
        <w:t>Quali forme di coordinamento siano previste con AUSL, INL, INAIL e altri enti competenti;</w:t>
      </w:r>
    </w:p>
    <w:p w14:paraId="349E9494" w14:textId="77777777" w:rsidR="000D4CD1" w:rsidRDefault="00000000" w:rsidP="00A83B0F">
      <w:pPr>
        <w:spacing w:after="0" w:line="254" w:lineRule="auto"/>
        <w:jc w:val="both"/>
      </w:pPr>
      <w:r>
        <w:t>Quale composizione, calendario e partecipazione territoriale siano previsti per il Tavolo permanente;</w:t>
      </w:r>
    </w:p>
    <w:p w14:paraId="42B6BF17" w14:textId="77777777" w:rsidR="000D4CD1" w:rsidRDefault="00000000" w:rsidP="00A83B0F">
      <w:pPr>
        <w:spacing w:after="0" w:line="254" w:lineRule="auto"/>
        <w:jc w:val="both"/>
      </w:pPr>
      <w:r>
        <w:t>Quali obiettivi misurabili e scadenze siano individuati per valutare le misure annunciate.</w:t>
      </w:r>
    </w:p>
    <w:p w14:paraId="3005C28E" w14:textId="7209846A" w:rsidR="00A83B0F" w:rsidRDefault="00A83B0F" w:rsidP="00A83B0F">
      <w:pPr>
        <w:spacing w:after="0" w:line="254" w:lineRule="auto"/>
        <w:jc w:val="right"/>
      </w:pPr>
      <w:r>
        <w:t>Il consigliere</w:t>
      </w:r>
    </w:p>
    <w:p w14:paraId="77CDC093" w14:textId="48A2FE62" w:rsidR="000D4CD1" w:rsidRPr="00A83B0F" w:rsidRDefault="00000000" w:rsidP="00A83B0F">
      <w:pPr>
        <w:spacing w:after="0" w:line="254" w:lineRule="auto"/>
        <w:jc w:val="right"/>
      </w:pPr>
      <w:r w:rsidRPr="00A83B0F">
        <w:rPr>
          <w:b/>
          <w:bCs/>
        </w:rPr>
        <w:t>Giancarlo Tagliaferri</w:t>
      </w:r>
      <w:r w:rsidRPr="00A83B0F">
        <w:br/>
      </w:r>
    </w:p>
    <w:sectPr w:rsidR="000D4CD1" w:rsidRPr="00A83B0F" w:rsidSect="00764F3D">
      <w:headerReference w:type="default" r:id="rId10"/>
      <w:footerReference w:type="default" r:id="rId11"/>
      <w:headerReference w:type="first" r:id="rId12"/>
      <w:footerReference w:type="first" r:id="rId13"/>
      <w:pgSz w:w="11906" w:h="16838"/>
      <w:pgMar w:top="2155"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78EC7" w14:textId="77777777" w:rsidR="004155D9" w:rsidRDefault="004155D9">
      <w:r>
        <w:separator/>
      </w:r>
    </w:p>
  </w:endnote>
  <w:endnote w:type="continuationSeparator" w:id="0">
    <w:p w14:paraId="56D7EB35" w14:textId="77777777" w:rsidR="004155D9" w:rsidRDefault="0041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5AB3" w14:textId="77777777" w:rsidR="00622C95" w:rsidRDefault="00622C95" w:rsidP="00DC2294">
    <w:pPr>
      <w:pStyle w:val="Pidipagina"/>
      <w:spacing w:after="0" w:line="240" w:lineRule="auto"/>
      <w:jc w:val="center"/>
      <w:rPr>
        <w:rFonts w:ascii="Verdana" w:hAnsi="Verdana"/>
        <w:sz w:val="20"/>
        <w:szCs w:val="20"/>
      </w:rPr>
    </w:pPr>
  </w:p>
  <w:p w14:paraId="5F8A3A26"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54E5BBB0"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0C5E40C2"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890E1"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17DAFDFB"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474E426D"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5D41E" w14:textId="77777777" w:rsidR="004155D9" w:rsidRDefault="004155D9">
      <w:bookmarkStart w:id="0" w:name="_Hlk31796040"/>
      <w:bookmarkEnd w:id="0"/>
      <w:r>
        <w:separator/>
      </w:r>
    </w:p>
  </w:footnote>
  <w:footnote w:type="continuationSeparator" w:id="0">
    <w:p w14:paraId="622511D3" w14:textId="77777777" w:rsidR="004155D9" w:rsidRDefault="00415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E526" w14:textId="77777777" w:rsidR="00622C95" w:rsidRPr="00DC2294" w:rsidRDefault="00622C95" w:rsidP="00B25F71">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4384" behindDoc="0" locked="0" layoutInCell="1" allowOverlap="1" wp14:anchorId="4BEC0BA0" wp14:editId="3986CED8">
          <wp:simplePos x="0" y="0"/>
          <wp:positionH relativeFrom="margin">
            <wp:align>right</wp:align>
          </wp:positionH>
          <wp:positionV relativeFrom="paragraph">
            <wp:posOffset>2540</wp:posOffset>
          </wp:positionV>
          <wp:extent cx="1753200" cy="49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63360" behindDoc="1" locked="0" layoutInCell="1" allowOverlap="1" wp14:anchorId="03BA0685" wp14:editId="1298CBD3">
          <wp:simplePos x="0" y="0"/>
          <wp:positionH relativeFrom="margin">
            <wp:align>left</wp:align>
          </wp:positionH>
          <wp:positionV relativeFrom="paragraph">
            <wp:posOffset>6350</wp:posOffset>
          </wp:positionV>
          <wp:extent cx="1080000" cy="1080000"/>
          <wp:effectExtent l="0" t="0" r="6350"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6D22A69D" w14:textId="77777777" w:rsidR="00622C95" w:rsidRDefault="00622C95" w:rsidP="00DC2294">
    <w:pPr>
      <w:pStyle w:val="Intestazione"/>
      <w:spacing w:after="0" w:line="240" w:lineRule="auto"/>
      <w:jc w:val="right"/>
      <w:rPr>
        <w:rFonts w:ascii="Verdana" w:hAnsi="Verdana"/>
        <w:b/>
        <w:i/>
      </w:rPr>
    </w:pPr>
  </w:p>
  <w:p w14:paraId="655EBDA2" w14:textId="77777777" w:rsidR="00622C95" w:rsidRPr="00FC653A" w:rsidRDefault="00622C95" w:rsidP="00DC2294">
    <w:pPr>
      <w:pStyle w:val="Intestazione"/>
      <w:spacing w:after="0" w:line="240" w:lineRule="auto"/>
      <w:jc w:val="right"/>
      <w:rPr>
        <w:rFonts w:cstheme="minorHAnsi"/>
        <w:b/>
        <w:i/>
        <w:sz w:val="24"/>
        <w:szCs w:val="24"/>
      </w:rPr>
    </w:pPr>
    <w:r w:rsidRPr="00FC653A">
      <w:rPr>
        <w:rFonts w:cstheme="minorHAnsi"/>
        <w:b/>
        <w:i/>
        <w:sz w:val="24"/>
        <w:szCs w:val="24"/>
      </w:rPr>
      <w:t>Giancarlo Tagliaferri</w:t>
    </w:r>
  </w:p>
  <w:p w14:paraId="7E9DDF91"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 xml:space="preserve">Consigliere </w:t>
    </w:r>
  </w:p>
  <w:p w14:paraId="0996B737"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Gruppo Fratelli d’Italia – Giorgia Meloni Presidente</w:t>
    </w:r>
  </w:p>
  <w:p w14:paraId="75FF5E11" w14:textId="77777777" w:rsidR="00622C95" w:rsidRDefault="00622C95" w:rsidP="00DC2294">
    <w:pPr>
      <w:pStyle w:val="Intestazione"/>
      <w:spacing w:after="0" w:line="240" w:lineRule="auto"/>
      <w:jc w:val="right"/>
      <w:rPr>
        <w:rFonts w:ascii="Verdana" w:hAnsi="Verdana"/>
        <w:i/>
      </w:rPr>
    </w:pPr>
  </w:p>
  <w:p w14:paraId="60C8AF01" w14:textId="77777777" w:rsidR="00622C95" w:rsidRPr="00B25F71" w:rsidRDefault="00622C95" w:rsidP="00DC2294">
    <w:pPr>
      <w:pStyle w:val="Intestazione"/>
      <w:spacing w:after="0" w:line="240" w:lineRule="auto"/>
      <w:jc w:val="right"/>
      <w:rPr>
        <w:rFonts w:ascii="Verdana" w:hAnsi="Verdana"/>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D922" w14:textId="77777777"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0AD01747" wp14:editId="6C19A60E">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2F0447D2" wp14:editId="524409F2">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3348C060" w14:textId="77777777" w:rsidR="00622C95" w:rsidRDefault="00622C95" w:rsidP="00B25F71">
    <w:pPr>
      <w:pStyle w:val="Intestazione"/>
      <w:spacing w:after="0" w:line="240" w:lineRule="auto"/>
      <w:jc w:val="right"/>
      <w:rPr>
        <w:rFonts w:ascii="Verdana" w:hAnsi="Verdana"/>
        <w:b/>
        <w:i/>
      </w:rPr>
    </w:pPr>
  </w:p>
  <w:p w14:paraId="0908E03F" w14:textId="77777777"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14:paraId="348F7B4C"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14:paraId="7F79E51A"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03AA0"/>
    <w:multiLevelType w:val="hybridMultilevel"/>
    <w:tmpl w:val="B9C8E3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07755">
    <w:abstractNumId w:val="2"/>
  </w:num>
  <w:num w:numId="2" w16cid:durableId="108165679">
    <w:abstractNumId w:val="1"/>
  </w:num>
  <w:num w:numId="3" w16cid:durableId="941496588">
    <w:abstractNumId w:val="11"/>
  </w:num>
  <w:num w:numId="4" w16cid:durableId="518395959">
    <w:abstractNumId w:val="15"/>
  </w:num>
  <w:num w:numId="5" w16cid:durableId="448622565">
    <w:abstractNumId w:val="19"/>
  </w:num>
  <w:num w:numId="6" w16cid:durableId="1969236536">
    <w:abstractNumId w:val="23"/>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2"/>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8"/>
  </w:num>
  <w:num w:numId="14" w16cid:durableId="1094596624">
    <w:abstractNumId w:val="0"/>
  </w:num>
  <w:num w:numId="15" w16cid:durableId="703556423">
    <w:abstractNumId w:val="13"/>
  </w:num>
  <w:num w:numId="16" w16cid:durableId="928197486">
    <w:abstractNumId w:val="16"/>
  </w:num>
  <w:num w:numId="17" w16cid:durableId="888109236">
    <w:abstractNumId w:val="21"/>
  </w:num>
  <w:num w:numId="18" w16cid:durableId="1527206664">
    <w:abstractNumId w:val="7"/>
  </w:num>
  <w:num w:numId="19" w16cid:durableId="1378047738">
    <w:abstractNumId w:val="17"/>
  </w:num>
  <w:num w:numId="20" w16cid:durableId="1526140882">
    <w:abstractNumId w:val="20"/>
  </w:num>
  <w:num w:numId="21" w16cid:durableId="6366636">
    <w:abstractNumId w:val="14"/>
  </w:num>
  <w:num w:numId="22" w16cid:durableId="187498655">
    <w:abstractNumId w:val="22"/>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074263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2378"/>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4CD1"/>
    <w:rsid w:val="000D544E"/>
    <w:rsid w:val="000D5F5E"/>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3E2"/>
    <w:rsid w:val="001A53F1"/>
    <w:rsid w:val="001A6B5A"/>
    <w:rsid w:val="001A6B86"/>
    <w:rsid w:val="001A73E1"/>
    <w:rsid w:val="001B21D6"/>
    <w:rsid w:val="001B3042"/>
    <w:rsid w:val="001B36C3"/>
    <w:rsid w:val="001B563C"/>
    <w:rsid w:val="001B7C81"/>
    <w:rsid w:val="001C189B"/>
    <w:rsid w:val="001C1AC5"/>
    <w:rsid w:val="001C2210"/>
    <w:rsid w:val="001C358F"/>
    <w:rsid w:val="001C399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64C"/>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55D9"/>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34D"/>
    <w:rsid w:val="004954C9"/>
    <w:rsid w:val="00496EE5"/>
    <w:rsid w:val="004A18E4"/>
    <w:rsid w:val="004A3086"/>
    <w:rsid w:val="004A42DA"/>
    <w:rsid w:val="004A438B"/>
    <w:rsid w:val="004A58AD"/>
    <w:rsid w:val="004A5C8B"/>
    <w:rsid w:val="004A5FC5"/>
    <w:rsid w:val="004A79F8"/>
    <w:rsid w:val="004A7D4E"/>
    <w:rsid w:val="004B0F83"/>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E38"/>
    <w:rsid w:val="00644099"/>
    <w:rsid w:val="00644809"/>
    <w:rsid w:val="006457F3"/>
    <w:rsid w:val="00645DDE"/>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1A55"/>
    <w:rsid w:val="007330AE"/>
    <w:rsid w:val="007336A9"/>
    <w:rsid w:val="00734078"/>
    <w:rsid w:val="0073479A"/>
    <w:rsid w:val="00735552"/>
    <w:rsid w:val="00735A7B"/>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F1F"/>
    <w:rsid w:val="00764682"/>
    <w:rsid w:val="00764A6A"/>
    <w:rsid w:val="00764F3D"/>
    <w:rsid w:val="007655E2"/>
    <w:rsid w:val="007668D0"/>
    <w:rsid w:val="00767C4A"/>
    <w:rsid w:val="00771A31"/>
    <w:rsid w:val="0077255B"/>
    <w:rsid w:val="007728EC"/>
    <w:rsid w:val="00772D16"/>
    <w:rsid w:val="007731A8"/>
    <w:rsid w:val="00773247"/>
    <w:rsid w:val="00775573"/>
    <w:rsid w:val="007755D1"/>
    <w:rsid w:val="00775AF8"/>
    <w:rsid w:val="00776001"/>
    <w:rsid w:val="00776102"/>
    <w:rsid w:val="00777ABC"/>
    <w:rsid w:val="00777C04"/>
    <w:rsid w:val="007818AD"/>
    <w:rsid w:val="00781D3F"/>
    <w:rsid w:val="00781E7A"/>
    <w:rsid w:val="007825C0"/>
    <w:rsid w:val="00782DEB"/>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C1"/>
    <w:rsid w:val="007C41FF"/>
    <w:rsid w:val="007C77FA"/>
    <w:rsid w:val="007D3FDF"/>
    <w:rsid w:val="007D524F"/>
    <w:rsid w:val="007D7640"/>
    <w:rsid w:val="007D7797"/>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4CBB"/>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C1E"/>
    <w:rsid w:val="009118FA"/>
    <w:rsid w:val="0091252C"/>
    <w:rsid w:val="0091320A"/>
    <w:rsid w:val="009137CC"/>
    <w:rsid w:val="00914522"/>
    <w:rsid w:val="009145DA"/>
    <w:rsid w:val="00915734"/>
    <w:rsid w:val="00916836"/>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5583"/>
    <w:rsid w:val="00A6602D"/>
    <w:rsid w:val="00A70DD1"/>
    <w:rsid w:val="00A719E0"/>
    <w:rsid w:val="00A733E4"/>
    <w:rsid w:val="00A75340"/>
    <w:rsid w:val="00A77402"/>
    <w:rsid w:val="00A816A0"/>
    <w:rsid w:val="00A81845"/>
    <w:rsid w:val="00A82C8F"/>
    <w:rsid w:val="00A83899"/>
    <w:rsid w:val="00A83B0F"/>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3DE5"/>
    <w:rsid w:val="00B7494A"/>
    <w:rsid w:val="00B75446"/>
    <w:rsid w:val="00B82F62"/>
    <w:rsid w:val="00B86FED"/>
    <w:rsid w:val="00B90E80"/>
    <w:rsid w:val="00B92CA9"/>
    <w:rsid w:val="00B94BD3"/>
    <w:rsid w:val="00B94CAE"/>
    <w:rsid w:val="00B9581F"/>
    <w:rsid w:val="00B96A18"/>
    <w:rsid w:val="00BA0987"/>
    <w:rsid w:val="00BA2D8D"/>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6AAE"/>
    <w:rsid w:val="00BE76C2"/>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65F92"/>
    <w:rsid w:val="00C7224D"/>
    <w:rsid w:val="00C724A2"/>
    <w:rsid w:val="00C72C3D"/>
    <w:rsid w:val="00C73282"/>
    <w:rsid w:val="00C7409A"/>
    <w:rsid w:val="00C744D7"/>
    <w:rsid w:val="00C74DFA"/>
    <w:rsid w:val="00C75FD3"/>
    <w:rsid w:val="00C767FF"/>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A27"/>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35FA"/>
    <w:rsid w:val="00DE7287"/>
    <w:rsid w:val="00DE7FB2"/>
    <w:rsid w:val="00DF1794"/>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58D3"/>
    <w:rsid w:val="00E2617F"/>
    <w:rsid w:val="00E31004"/>
    <w:rsid w:val="00E321EE"/>
    <w:rsid w:val="00E32BB5"/>
    <w:rsid w:val="00E331B1"/>
    <w:rsid w:val="00E33DAF"/>
    <w:rsid w:val="00E34523"/>
    <w:rsid w:val="00E4040B"/>
    <w:rsid w:val="00E40741"/>
    <w:rsid w:val="00E40B2E"/>
    <w:rsid w:val="00E41A94"/>
    <w:rsid w:val="00E47316"/>
    <w:rsid w:val="00E5014F"/>
    <w:rsid w:val="00E5027A"/>
    <w:rsid w:val="00E51176"/>
    <w:rsid w:val="00E518C1"/>
    <w:rsid w:val="00E52D7E"/>
    <w:rsid w:val="00E52F04"/>
    <w:rsid w:val="00E53333"/>
    <w:rsid w:val="00E53440"/>
    <w:rsid w:val="00E5433C"/>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4737"/>
    <w:rsid w:val="00F27520"/>
    <w:rsid w:val="00F31111"/>
    <w:rsid w:val="00F327C0"/>
    <w:rsid w:val="00F33112"/>
    <w:rsid w:val="00F33A9F"/>
    <w:rsid w:val="00F34933"/>
    <w:rsid w:val="00F36B58"/>
    <w:rsid w:val="00F37EA5"/>
    <w:rsid w:val="00F4120E"/>
    <w:rsid w:val="00F44B3F"/>
    <w:rsid w:val="00F44F5E"/>
    <w:rsid w:val="00F45984"/>
    <w:rsid w:val="00F45ABE"/>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ECE"/>
    <w:rsid w:val="00FE23E7"/>
    <w:rsid w:val="00FE550B"/>
    <w:rsid w:val="00FE62F9"/>
    <w:rsid w:val="00FE6C64"/>
    <w:rsid w:val="00FF0F06"/>
    <w:rsid w:val="00FF2BAB"/>
    <w:rsid w:val="00FF3AC4"/>
    <w:rsid w:val="00FF3D9A"/>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5E4C6"/>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03C900-B7D9-4BEF-B6FC-5C04624F7A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gruppo_FRATELLIDITALIA_presidente.dotx</Template>
  <TotalTime>0</TotalTime>
  <Pages>2</Pages>
  <Words>418</Words>
  <Characters>2389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2802</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Lorenzo Lagori</cp:lastModifiedBy>
  <cp:revision>2</cp:revision>
  <cp:lastPrinted>2020-02-05T11:14:00Z</cp:lastPrinted>
  <dcterms:created xsi:type="dcterms:W3CDTF">2026-10-17T18:41:00Z</dcterms:created>
  <dcterms:modified xsi:type="dcterms:W3CDTF">2026-10-17T18:41:00Z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