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61E5B" w14:textId="77777777" w:rsidR="003D1BF0" w:rsidRDefault="003D1BF0">
      <w:pPr>
        <w:spacing w:after="0" w:line="240" w:lineRule="auto"/>
        <w:jc w:val="both"/>
        <w:rPr>
          <w:rFonts w:ascii="Calibri" w:hAnsi="Calibri"/>
          <w:sz w:val="24"/>
        </w:rPr>
      </w:pPr>
    </w:p>
    <w:p w14:paraId="49E779AD" w14:textId="77777777" w:rsidR="003D1BF0" w:rsidRDefault="003D1BF0">
      <w:pPr>
        <w:spacing w:after="0" w:line="240" w:lineRule="auto"/>
        <w:jc w:val="both"/>
        <w:rPr>
          <w:rFonts w:ascii="Calibri" w:hAnsi="Calibri"/>
          <w:sz w:val="24"/>
        </w:rPr>
      </w:pPr>
    </w:p>
    <w:p w14:paraId="5033BBE9" w14:textId="4C67A8A2" w:rsidR="003043DF" w:rsidRPr="00DE487F" w:rsidRDefault="00000000" w:rsidP="00DE487F">
      <w:pPr>
        <w:spacing w:after="0" w:line="240" w:lineRule="auto"/>
        <w:jc w:val="both"/>
        <w:rPr>
          <w:rFonts w:cstheme="minorHAnsi"/>
          <w:sz w:val="24"/>
          <w:szCs w:val="24"/>
        </w:rPr>
      </w:pPr>
      <w:r w:rsidRPr="00DE487F">
        <w:rPr>
          <w:sz w:val="24"/>
          <w:szCs w:val="24"/>
        </w:rPr>
        <w:t xml:space="preserve">Bologna, </w:t>
      </w:r>
      <w:r w:rsidR="0091757E" w:rsidRPr="00DE487F">
        <w:rPr>
          <w:sz w:val="24"/>
          <w:szCs w:val="24"/>
        </w:rPr>
        <w:t>0</w:t>
      </w:r>
      <w:r w:rsidR="00DE487F" w:rsidRPr="00DE487F">
        <w:rPr>
          <w:sz w:val="24"/>
          <w:szCs w:val="24"/>
        </w:rPr>
        <w:t>6</w:t>
      </w:r>
      <w:r w:rsidR="0091757E" w:rsidRPr="00DE487F">
        <w:rPr>
          <w:sz w:val="24"/>
          <w:szCs w:val="24"/>
        </w:rPr>
        <w:t xml:space="preserve"> novembre</w:t>
      </w:r>
      <w:r w:rsidRPr="00DE487F">
        <w:rPr>
          <w:sz w:val="24"/>
          <w:szCs w:val="24"/>
        </w:rPr>
        <w:t xml:space="preserve"> 2026</w:t>
      </w:r>
    </w:p>
    <w:p w14:paraId="6BBCC038" w14:textId="77777777" w:rsidR="003043DF" w:rsidRPr="00DE487F" w:rsidRDefault="003043DF" w:rsidP="00DE487F">
      <w:pPr>
        <w:spacing w:after="0" w:line="240" w:lineRule="auto"/>
        <w:jc w:val="both"/>
        <w:rPr>
          <w:rFonts w:cstheme="minorHAnsi"/>
          <w:sz w:val="24"/>
          <w:szCs w:val="24"/>
        </w:rPr>
      </w:pPr>
    </w:p>
    <w:p w14:paraId="432717BC" w14:textId="77777777" w:rsidR="003043DF" w:rsidRPr="00DE487F" w:rsidRDefault="00000000" w:rsidP="00DE487F">
      <w:pPr>
        <w:spacing w:after="0" w:line="240" w:lineRule="auto"/>
        <w:jc w:val="right"/>
        <w:rPr>
          <w:rFonts w:cstheme="minorHAnsi"/>
          <w:sz w:val="24"/>
          <w:szCs w:val="24"/>
        </w:rPr>
      </w:pPr>
      <w:r w:rsidRPr="00DE487F">
        <w:rPr>
          <w:rFonts w:cstheme="minorHAnsi"/>
          <w:sz w:val="24"/>
          <w:szCs w:val="24"/>
        </w:rPr>
        <w:t>Al Presidente</w:t>
      </w:r>
    </w:p>
    <w:p w14:paraId="4DC656A5" w14:textId="77777777" w:rsidR="003043DF" w:rsidRPr="00DE487F" w:rsidRDefault="00000000" w:rsidP="00DE487F">
      <w:pPr>
        <w:spacing w:after="0" w:line="240" w:lineRule="auto"/>
        <w:jc w:val="right"/>
        <w:rPr>
          <w:rFonts w:cstheme="minorHAnsi"/>
          <w:sz w:val="24"/>
          <w:szCs w:val="24"/>
        </w:rPr>
      </w:pPr>
      <w:r w:rsidRPr="00DE487F">
        <w:rPr>
          <w:rFonts w:cstheme="minorHAnsi"/>
          <w:sz w:val="24"/>
          <w:szCs w:val="24"/>
        </w:rPr>
        <w:t>dell’Assemblea legislativa</w:t>
      </w:r>
    </w:p>
    <w:p w14:paraId="4CF6DF7E" w14:textId="77777777" w:rsidR="003043DF" w:rsidRPr="00DE487F" w:rsidRDefault="00000000" w:rsidP="00DE487F">
      <w:pPr>
        <w:spacing w:after="0" w:line="240" w:lineRule="auto"/>
        <w:jc w:val="right"/>
        <w:rPr>
          <w:rFonts w:cstheme="minorHAnsi"/>
          <w:sz w:val="24"/>
          <w:szCs w:val="24"/>
        </w:rPr>
      </w:pPr>
      <w:r w:rsidRPr="00DE487F">
        <w:rPr>
          <w:rFonts w:cstheme="minorHAnsi"/>
          <w:sz w:val="24"/>
          <w:szCs w:val="24"/>
        </w:rPr>
        <w:t>Regione Emilia - Romagna</w:t>
      </w:r>
    </w:p>
    <w:p w14:paraId="35E8BFAA" w14:textId="77777777" w:rsidR="003043DF" w:rsidRPr="00DE487F" w:rsidRDefault="00000000" w:rsidP="00DE487F">
      <w:pPr>
        <w:spacing w:after="0" w:line="240" w:lineRule="auto"/>
        <w:jc w:val="right"/>
        <w:rPr>
          <w:rFonts w:cstheme="minorHAnsi"/>
          <w:sz w:val="24"/>
          <w:szCs w:val="24"/>
        </w:rPr>
      </w:pPr>
      <w:r w:rsidRPr="00DE487F">
        <w:rPr>
          <w:rFonts w:cstheme="minorHAnsi"/>
          <w:sz w:val="24"/>
          <w:szCs w:val="24"/>
        </w:rPr>
        <w:t>Maurizio Fabbri</w:t>
      </w:r>
    </w:p>
    <w:p w14:paraId="3D0D9CE6" w14:textId="77777777" w:rsidR="003043DF" w:rsidRPr="00DE487F" w:rsidRDefault="00000000" w:rsidP="00DE487F">
      <w:pPr>
        <w:spacing w:after="0" w:line="240" w:lineRule="auto"/>
        <w:jc w:val="right"/>
        <w:rPr>
          <w:rFonts w:cstheme="minorHAnsi"/>
          <w:sz w:val="24"/>
          <w:szCs w:val="24"/>
        </w:rPr>
      </w:pPr>
      <w:r w:rsidRPr="00DE487F">
        <w:rPr>
          <w:rFonts w:cstheme="minorHAnsi"/>
          <w:sz w:val="24"/>
          <w:szCs w:val="24"/>
        </w:rPr>
        <w:t>SEDE</w:t>
      </w:r>
    </w:p>
    <w:p w14:paraId="4E48E99D" w14:textId="77777777" w:rsidR="003043DF" w:rsidRPr="00DE487F" w:rsidRDefault="003043DF" w:rsidP="00DE487F">
      <w:pPr>
        <w:spacing w:after="0" w:line="240" w:lineRule="auto"/>
        <w:jc w:val="both"/>
        <w:rPr>
          <w:rFonts w:cstheme="minorHAnsi"/>
          <w:sz w:val="24"/>
          <w:szCs w:val="24"/>
        </w:rPr>
      </w:pPr>
    </w:p>
    <w:p w14:paraId="5E36FF81" w14:textId="77777777" w:rsidR="003043DF" w:rsidRPr="00DE487F" w:rsidRDefault="00000000" w:rsidP="00DE487F">
      <w:pPr>
        <w:spacing w:after="0" w:line="240" w:lineRule="auto"/>
        <w:jc w:val="both"/>
        <w:rPr>
          <w:rFonts w:cstheme="minorHAnsi"/>
          <w:sz w:val="24"/>
          <w:szCs w:val="24"/>
        </w:rPr>
      </w:pPr>
      <w:r w:rsidRPr="00DE487F">
        <w:rPr>
          <w:rFonts w:cstheme="minorHAnsi"/>
          <w:b/>
          <w:sz w:val="24"/>
          <w:szCs w:val="24"/>
        </w:rPr>
        <w:t>INTERROGAZIONE A RISPOSTA SCRITTA ex articolo 112 Regolamento interno dell’Assemblea Legislativa dell’Emilia-Romagna.</w:t>
      </w:r>
    </w:p>
    <w:p w14:paraId="7EF4DF09" w14:textId="77777777" w:rsidR="003043DF" w:rsidRPr="00DE487F" w:rsidRDefault="003043DF" w:rsidP="00DE487F">
      <w:pPr>
        <w:spacing w:after="0" w:line="240" w:lineRule="auto"/>
        <w:jc w:val="both"/>
        <w:rPr>
          <w:rFonts w:cstheme="minorHAnsi"/>
          <w:sz w:val="24"/>
          <w:szCs w:val="24"/>
        </w:rPr>
      </w:pPr>
    </w:p>
    <w:p w14:paraId="131D610C" w14:textId="77777777" w:rsidR="00A0709A" w:rsidRDefault="00000000" w:rsidP="00DE487F">
      <w:pPr>
        <w:spacing w:after="0" w:line="240" w:lineRule="auto"/>
        <w:jc w:val="both"/>
        <w:rPr>
          <w:sz w:val="24"/>
          <w:szCs w:val="24"/>
        </w:rPr>
      </w:pPr>
      <w:r w:rsidRPr="00DE487F">
        <w:rPr>
          <w:sz w:val="24"/>
          <w:szCs w:val="24"/>
        </w:rPr>
        <w:t>Il sottoscritto Giancarlo Tagliaferri, Consigliere Regionale del Gruppo di Fratelli d’Italia - Giorgia Meloni,</w:t>
      </w:r>
    </w:p>
    <w:p w14:paraId="12932089" w14:textId="77777777" w:rsidR="00DE487F" w:rsidRPr="00DE487F" w:rsidRDefault="00DE487F" w:rsidP="00DE487F">
      <w:pPr>
        <w:spacing w:after="0" w:line="240" w:lineRule="auto"/>
        <w:jc w:val="both"/>
        <w:rPr>
          <w:sz w:val="24"/>
          <w:szCs w:val="24"/>
        </w:rPr>
      </w:pPr>
    </w:p>
    <w:p w14:paraId="652D9A29" w14:textId="77777777" w:rsidR="00DE487F" w:rsidRPr="00DE487F" w:rsidRDefault="00DE487F" w:rsidP="00DE487F">
      <w:pPr>
        <w:spacing w:after="0" w:line="240" w:lineRule="auto"/>
        <w:jc w:val="both"/>
        <w:rPr>
          <w:bCs/>
          <w:sz w:val="24"/>
          <w:szCs w:val="24"/>
        </w:rPr>
      </w:pPr>
      <w:r w:rsidRPr="00DE487F">
        <w:rPr>
          <w:bCs/>
          <w:sz w:val="24"/>
          <w:szCs w:val="24"/>
        </w:rPr>
        <w:t>premesso che:</w:t>
      </w:r>
    </w:p>
    <w:p w14:paraId="7D0583E7" w14:textId="77777777" w:rsidR="00DE487F" w:rsidRPr="00DE487F" w:rsidRDefault="00DE487F" w:rsidP="00DE487F">
      <w:pPr>
        <w:spacing w:after="0" w:line="240" w:lineRule="auto"/>
        <w:jc w:val="both"/>
        <w:rPr>
          <w:bCs/>
          <w:sz w:val="24"/>
          <w:szCs w:val="24"/>
        </w:rPr>
      </w:pPr>
    </w:p>
    <w:p w14:paraId="217FFB13" w14:textId="77777777" w:rsidR="00DE487F" w:rsidRPr="00DE487F" w:rsidRDefault="00DE487F" w:rsidP="00DE487F">
      <w:pPr>
        <w:spacing w:after="0" w:line="240" w:lineRule="auto"/>
        <w:jc w:val="both"/>
        <w:rPr>
          <w:bCs/>
          <w:sz w:val="24"/>
          <w:szCs w:val="24"/>
        </w:rPr>
      </w:pPr>
      <w:r w:rsidRPr="00DE487F">
        <w:rPr>
          <w:bCs/>
          <w:sz w:val="24"/>
          <w:szCs w:val="24"/>
        </w:rPr>
        <w:t>•</w:t>
      </w:r>
      <w:r w:rsidRPr="00DE487F">
        <w:rPr>
          <w:bCs/>
          <w:sz w:val="24"/>
          <w:szCs w:val="24"/>
        </w:rPr>
        <w:tab/>
        <w:t>la legge regionale 8 agosto 2001, n. 26 disciplina gli interventi per rendere effettivo il diritto allo studio, promuovendo la rimozione degli ostacoli economici, sociali e culturali all’accesso all’istruzione;</w:t>
      </w:r>
    </w:p>
    <w:p w14:paraId="05415390" w14:textId="77777777" w:rsidR="00DE487F" w:rsidRPr="00DE487F" w:rsidRDefault="00DE487F" w:rsidP="00DE487F">
      <w:pPr>
        <w:spacing w:after="0" w:line="240" w:lineRule="auto"/>
        <w:jc w:val="both"/>
        <w:rPr>
          <w:bCs/>
          <w:sz w:val="24"/>
          <w:szCs w:val="24"/>
        </w:rPr>
      </w:pPr>
    </w:p>
    <w:p w14:paraId="45CFDC1F" w14:textId="77777777" w:rsidR="00DE487F" w:rsidRPr="00DE487F" w:rsidRDefault="00DE487F" w:rsidP="00DE487F">
      <w:pPr>
        <w:spacing w:after="0" w:line="240" w:lineRule="auto"/>
        <w:jc w:val="both"/>
        <w:rPr>
          <w:bCs/>
          <w:sz w:val="24"/>
          <w:szCs w:val="24"/>
        </w:rPr>
      </w:pPr>
      <w:r w:rsidRPr="00DE487F">
        <w:rPr>
          <w:bCs/>
          <w:sz w:val="24"/>
          <w:szCs w:val="24"/>
        </w:rPr>
        <w:t>•</w:t>
      </w:r>
      <w:r w:rsidRPr="00DE487F">
        <w:rPr>
          <w:bCs/>
          <w:sz w:val="24"/>
          <w:szCs w:val="24"/>
        </w:rPr>
        <w:tab/>
        <w:t>la legge regionale 30 giugno 2003, n. 12 disciplina gli interventi regionali per l’uguaglianza delle opportunità di accesso al sapere e il rafforzamento dei percorsi di istruzione e formazione;</w:t>
      </w:r>
    </w:p>
    <w:p w14:paraId="52614815" w14:textId="77777777" w:rsidR="00DE487F" w:rsidRPr="00DE487F" w:rsidRDefault="00DE487F" w:rsidP="00DE487F">
      <w:pPr>
        <w:spacing w:after="0" w:line="240" w:lineRule="auto"/>
        <w:jc w:val="both"/>
        <w:rPr>
          <w:bCs/>
          <w:sz w:val="24"/>
          <w:szCs w:val="24"/>
        </w:rPr>
      </w:pPr>
    </w:p>
    <w:p w14:paraId="523C7165" w14:textId="77777777" w:rsidR="00DE487F" w:rsidRPr="00DE487F" w:rsidRDefault="00DE487F" w:rsidP="00DE487F">
      <w:pPr>
        <w:spacing w:after="0" w:line="240" w:lineRule="auto"/>
        <w:jc w:val="both"/>
        <w:rPr>
          <w:bCs/>
          <w:sz w:val="24"/>
          <w:szCs w:val="24"/>
        </w:rPr>
      </w:pPr>
      <w:r w:rsidRPr="00DE487F">
        <w:rPr>
          <w:bCs/>
          <w:sz w:val="24"/>
          <w:szCs w:val="24"/>
        </w:rPr>
        <w:t>•</w:t>
      </w:r>
      <w:r w:rsidRPr="00DE487F">
        <w:rPr>
          <w:bCs/>
          <w:sz w:val="24"/>
          <w:szCs w:val="24"/>
        </w:rPr>
        <w:tab/>
        <w:t>con deliberazione dell’Assemblea legislativa n. 24 del 24 giugno 2025 sono stati approvati gli indirizzi regionali per il diritto allo studio scolastico relativi al triennio 2025–2027;</w:t>
      </w:r>
    </w:p>
    <w:p w14:paraId="0AD8BB2C" w14:textId="77777777" w:rsidR="00DE487F" w:rsidRPr="00DE487F" w:rsidRDefault="00DE487F" w:rsidP="00DE487F">
      <w:pPr>
        <w:spacing w:after="0" w:line="240" w:lineRule="auto"/>
        <w:jc w:val="both"/>
        <w:rPr>
          <w:bCs/>
          <w:sz w:val="24"/>
          <w:szCs w:val="24"/>
        </w:rPr>
      </w:pPr>
    </w:p>
    <w:p w14:paraId="73D70B40" w14:textId="77777777" w:rsidR="00DE487F" w:rsidRPr="00DE487F" w:rsidRDefault="00DE487F" w:rsidP="00DE487F">
      <w:pPr>
        <w:spacing w:after="0" w:line="240" w:lineRule="auto"/>
        <w:jc w:val="both"/>
        <w:rPr>
          <w:bCs/>
          <w:sz w:val="24"/>
          <w:szCs w:val="24"/>
        </w:rPr>
      </w:pPr>
      <w:r w:rsidRPr="00DE487F">
        <w:rPr>
          <w:bCs/>
          <w:sz w:val="24"/>
          <w:szCs w:val="24"/>
        </w:rPr>
        <w:t>•</w:t>
      </w:r>
      <w:r w:rsidRPr="00DE487F">
        <w:rPr>
          <w:bCs/>
          <w:sz w:val="24"/>
          <w:szCs w:val="24"/>
        </w:rPr>
        <w:tab/>
        <w:t>nell’ambito del Programma regionale FSE+ 2021–2027, la Regione Emilia-Romagna sostiene interventi per il contrasto alle povertà educative, l’arricchimento delle opportunità formative e l’inclusione dei giovani nelle comunità scolastiche e territoriali;</w:t>
      </w:r>
    </w:p>
    <w:p w14:paraId="58741E70" w14:textId="77777777" w:rsidR="00DE487F" w:rsidRPr="00DE487F" w:rsidRDefault="00DE487F" w:rsidP="00DE487F">
      <w:pPr>
        <w:spacing w:after="0" w:line="240" w:lineRule="auto"/>
        <w:jc w:val="both"/>
        <w:rPr>
          <w:bCs/>
          <w:sz w:val="24"/>
          <w:szCs w:val="24"/>
        </w:rPr>
      </w:pPr>
    </w:p>
    <w:p w14:paraId="1BD7951B" w14:textId="77777777" w:rsidR="00DE487F" w:rsidRPr="00DE487F" w:rsidRDefault="00DE487F" w:rsidP="00DE487F">
      <w:pPr>
        <w:spacing w:after="0" w:line="240" w:lineRule="auto"/>
        <w:jc w:val="both"/>
        <w:rPr>
          <w:bCs/>
          <w:sz w:val="24"/>
          <w:szCs w:val="24"/>
        </w:rPr>
      </w:pPr>
      <w:r w:rsidRPr="00DE487F">
        <w:rPr>
          <w:bCs/>
          <w:sz w:val="24"/>
          <w:szCs w:val="24"/>
        </w:rPr>
        <w:t>rilevato che:</w:t>
      </w:r>
    </w:p>
    <w:p w14:paraId="6984BD40" w14:textId="77777777" w:rsidR="00DE487F" w:rsidRPr="00DE487F" w:rsidRDefault="00DE487F" w:rsidP="00DE487F">
      <w:pPr>
        <w:spacing w:after="0" w:line="240" w:lineRule="auto"/>
        <w:jc w:val="both"/>
        <w:rPr>
          <w:bCs/>
          <w:sz w:val="24"/>
          <w:szCs w:val="24"/>
        </w:rPr>
      </w:pPr>
    </w:p>
    <w:p w14:paraId="387FF437" w14:textId="77777777" w:rsidR="00DE487F" w:rsidRPr="00DE487F" w:rsidRDefault="00DE487F" w:rsidP="00DE487F">
      <w:pPr>
        <w:spacing w:after="0" w:line="240" w:lineRule="auto"/>
        <w:jc w:val="both"/>
        <w:rPr>
          <w:bCs/>
          <w:sz w:val="24"/>
          <w:szCs w:val="24"/>
        </w:rPr>
      </w:pPr>
      <w:r w:rsidRPr="00DE487F">
        <w:rPr>
          <w:bCs/>
          <w:sz w:val="24"/>
          <w:szCs w:val="24"/>
        </w:rPr>
        <w:t>•</w:t>
      </w:r>
      <w:r w:rsidRPr="00DE487F">
        <w:rPr>
          <w:bCs/>
          <w:sz w:val="24"/>
          <w:szCs w:val="24"/>
        </w:rPr>
        <w:tab/>
        <w:t>secondo i dati riportati dalla stampa locale il 5 e 6 novembre 2026, nell’anno scolastico 2024/2025 gli alunni con cittadinanza straniera rappresentavano il 25,7% della popolazione scolastica provinciale piacentina;</w:t>
      </w:r>
    </w:p>
    <w:p w14:paraId="2331B0DB" w14:textId="77777777" w:rsidR="00DE487F" w:rsidRPr="00DE487F" w:rsidRDefault="00DE487F" w:rsidP="00DE487F">
      <w:pPr>
        <w:spacing w:after="0" w:line="240" w:lineRule="auto"/>
        <w:jc w:val="both"/>
        <w:rPr>
          <w:bCs/>
          <w:sz w:val="24"/>
          <w:szCs w:val="24"/>
        </w:rPr>
      </w:pPr>
    </w:p>
    <w:p w14:paraId="1FC8BFCB" w14:textId="77777777" w:rsidR="00DE487F" w:rsidRPr="00DE487F" w:rsidRDefault="00DE487F" w:rsidP="00DE487F">
      <w:pPr>
        <w:spacing w:after="0" w:line="240" w:lineRule="auto"/>
        <w:jc w:val="both"/>
        <w:rPr>
          <w:bCs/>
          <w:sz w:val="24"/>
          <w:szCs w:val="24"/>
        </w:rPr>
      </w:pPr>
      <w:r w:rsidRPr="00DE487F">
        <w:rPr>
          <w:bCs/>
          <w:sz w:val="24"/>
          <w:szCs w:val="24"/>
        </w:rPr>
        <w:t>•</w:t>
      </w:r>
      <w:r w:rsidRPr="00DE487F">
        <w:rPr>
          <w:bCs/>
          <w:sz w:val="24"/>
          <w:szCs w:val="24"/>
        </w:rPr>
        <w:tab/>
        <w:t>le medesime notizie riportano, per il periodo 2019–2024, un incremento di 1.227 studenti di origine straniera e una diminuzione di 1.388 studenti italiani;</w:t>
      </w:r>
    </w:p>
    <w:p w14:paraId="7372921B" w14:textId="77777777" w:rsidR="00DE487F" w:rsidRPr="00DE487F" w:rsidRDefault="00DE487F" w:rsidP="00DE487F">
      <w:pPr>
        <w:spacing w:after="0" w:line="240" w:lineRule="auto"/>
        <w:jc w:val="both"/>
        <w:rPr>
          <w:bCs/>
          <w:sz w:val="24"/>
          <w:szCs w:val="24"/>
        </w:rPr>
      </w:pPr>
      <w:r w:rsidRPr="00DE487F">
        <w:rPr>
          <w:bCs/>
          <w:sz w:val="24"/>
          <w:szCs w:val="24"/>
        </w:rPr>
        <w:lastRenderedPageBreak/>
        <w:t>•</w:t>
      </w:r>
      <w:r w:rsidRPr="00DE487F">
        <w:rPr>
          <w:bCs/>
          <w:sz w:val="24"/>
          <w:szCs w:val="24"/>
        </w:rPr>
        <w:tab/>
        <w:t>tali informazioni evidenziano l’opportunità di disporre di dati ufficiali aggiornati, disaggregati per territorio e ordine scolastico, distinguendo la cittadinanza degli studenti dai loro effettivi bisogni educativi e linguistici;</w:t>
      </w:r>
    </w:p>
    <w:p w14:paraId="61423E29" w14:textId="77777777" w:rsidR="00DE487F" w:rsidRPr="00DE487F" w:rsidRDefault="00DE487F" w:rsidP="00DE487F">
      <w:pPr>
        <w:spacing w:after="0" w:line="240" w:lineRule="auto"/>
        <w:jc w:val="both"/>
        <w:rPr>
          <w:bCs/>
          <w:sz w:val="24"/>
          <w:szCs w:val="24"/>
        </w:rPr>
      </w:pPr>
    </w:p>
    <w:p w14:paraId="0D5BFAF7" w14:textId="77777777" w:rsidR="00DE487F" w:rsidRPr="00DE487F" w:rsidRDefault="00DE487F" w:rsidP="00DE487F">
      <w:pPr>
        <w:spacing w:after="0" w:line="240" w:lineRule="auto"/>
        <w:jc w:val="both"/>
        <w:rPr>
          <w:bCs/>
          <w:sz w:val="24"/>
          <w:szCs w:val="24"/>
        </w:rPr>
      </w:pPr>
      <w:r w:rsidRPr="00DE487F">
        <w:rPr>
          <w:bCs/>
          <w:sz w:val="24"/>
          <w:szCs w:val="24"/>
        </w:rPr>
        <w:t>•</w:t>
      </w:r>
      <w:r w:rsidRPr="00DE487F">
        <w:rPr>
          <w:bCs/>
          <w:sz w:val="24"/>
          <w:szCs w:val="24"/>
        </w:rPr>
        <w:tab/>
        <w:t>il fabbisogno di interventi di inclusione non può essere desunto automaticamente dalla cittadinanza, ma deve essere valutato considerando, tra gli altri elementi, l’età di ingresso nel sistema scolastico italiano, le competenze linguistiche, le condizioni socioeducative e le caratteristiche dei singoli territori;</w:t>
      </w:r>
    </w:p>
    <w:p w14:paraId="4952748E" w14:textId="77777777" w:rsidR="00DE487F" w:rsidRPr="00DE487F" w:rsidRDefault="00DE487F" w:rsidP="00DE487F">
      <w:pPr>
        <w:spacing w:after="0" w:line="240" w:lineRule="auto"/>
        <w:jc w:val="both"/>
        <w:rPr>
          <w:bCs/>
          <w:sz w:val="24"/>
          <w:szCs w:val="24"/>
        </w:rPr>
      </w:pPr>
    </w:p>
    <w:p w14:paraId="1CB7919A" w14:textId="77777777" w:rsidR="00DE487F" w:rsidRPr="00DE487F" w:rsidRDefault="00DE487F" w:rsidP="00DE487F">
      <w:pPr>
        <w:spacing w:after="0" w:line="240" w:lineRule="auto"/>
        <w:jc w:val="both"/>
        <w:rPr>
          <w:bCs/>
          <w:sz w:val="24"/>
          <w:szCs w:val="24"/>
        </w:rPr>
      </w:pPr>
      <w:r w:rsidRPr="00DE487F">
        <w:rPr>
          <w:bCs/>
          <w:sz w:val="24"/>
          <w:szCs w:val="24"/>
        </w:rPr>
        <w:t>considerato che:</w:t>
      </w:r>
    </w:p>
    <w:p w14:paraId="05936F38" w14:textId="77777777" w:rsidR="00DE487F" w:rsidRPr="00DE487F" w:rsidRDefault="00DE487F" w:rsidP="00DE487F">
      <w:pPr>
        <w:spacing w:after="0" w:line="240" w:lineRule="auto"/>
        <w:jc w:val="both"/>
        <w:rPr>
          <w:bCs/>
          <w:sz w:val="24"/>
          <w:szCs w:val="24"/>
        </w:rPr>
      </w:pPr>
    </w:p>
    <w:p w14:paraId="49597971" w14:textId="77777777" w:rsidR="00DE487F" w:rsidRPr="00DE487F" w:rsidRDefault="00DE487F" w:rsidP="00DE487F">
      <w:pPr>
        <w:spacing w:after="0" w:line="240" w:lineRule="auto"/>
        <w:jc w:val="both"/>
        <w:rPr>
          <w:bCs/>
          <w:sz w:val="24"/>
          <w:szCs w:val="24"/>
        </w:rPr>
      </w:pPr>
      <w:r w:rsidRPr="00DE487F">
        <w:rPr>
          <w:bCs/>
          <w:sz w:val="24"/>
          <w:szCs w:val="24"/>
        </w:rPr>
        <w:t>•</w:t>
      </w:r>
      <w:r w:rsidRPr="00DE487F">
        <w:rPr>
          <w:bCs/>
          <w:sz w:val="24"/>
          <w:szCs w:val="24"/>
        </w:rPr>
        <w:tab/>
        <w:t>con deliberazione della Giunta regionale n. 1070/2024 è stata avviata una prima misura di sostegno alle azioni di sistema per il contrasto alle povertà educative e per l’inclusione nelle comunità dei giovani stranieri;</w:t>
      </w:r>
    </w:p>
    <w:p w14:paraId="20A6ACED" w14:textId="77777777" w:rsidR="00DE487F" w:rsidRPr="00DE487F" w:rsidRDefault="00DE487F" w:rsidP="00DE487F">
      <w:pPr>
        <w:spacing w:after="0" w:line="240" w:lineRule="auto"/>
        <w:jc w:val="both"/>
        <w:rPr>
          <w:bCs/>
          <w:sz w:val="24"/>
          <w:szCs w:val="24"/>
        </w:rPr>
      </w:pPr>
    </w:p>
    <w:p w14:paraId="0894BC3F" w14:textId="77777777" w:rsidR="00DE487F" w:rsidRPr="00DE487F" w:rsidRDefault="00DE487F" w:rsidP="00DE487F">
      <w:pPr>
        <w:spacing w:after="0" w:line="240" w:lineRule="auto"/>
        <w:jc w:val="both"/>
        <w:rPr>
          <w:bCs/>
          <w:sz w:val="24"/>
          <w:szCs w:val="24"/>
        </w:rPr>
      </w:pPr>
      <w:r w:rsidRPr="00DE487F">
        <w:rPr>
          <w:bCs/>
          <w:sz w:val="24"/>
          <w:szCs w:val="24"/>
        </w:rPr>
        <w:t>•</w:t>
      </w:r>
      <w:r w:rsidRPr="00DE487F">
        <w:rPr>
          <w:bCs/>
          <w:sz w:val="24"/>
          <w:szCs w:val="24"/>
        </w:rPr>
        <w:tab/>
        <w:t>con deliberazione della Giunta regionale n. 2057/2025 è stato approvato un secondo invito finalizzato a consolidare la sperimentazione precedentemente avviata;</w:t>
      </w:r>
    </w:p>
    <w:p w14:paraId="28DA925E" w14:textId="77777777" w:rsidR="00DE487F" w:rsidRPr="00DE487F" w:rsidRDefault="00DE487F" w:rsidP="00DE487F">
      <w:pPr>
        <w:spacing w:after="0" w:line="240" w:lineRule="auto"/>
        <w:jc w:val="both"/>
        <w:rPr>
          <w:bCs/>
          <w:sz w:val="24"/>
          <w:szCs w:val="24"/>
        </w:rPr>
      </w:pPr>
    </w:p>
    <w:p w14:paraId="4D066858" w14:textId="77777777" w:rsidR="00DE487F" w:rsidRPr="00DE487F" w:rsidRDefault="00DE487F" w:rsidP="00DE487F">
      <w:pPr>
        <w:spacing w:after="0" w:line="240" w:lineRule="auto"/>
        <w:jc w:val="both"/>
        <w:rPr>
          <w:bCs/>
          <w:sz w:val="24"/>
          <w:szCs w:val="24"/>
        </w:rPr>
      </w:pPr>
      <w:r w:rsidRPr="00DE487F">
        <w:rPr>
          <w:bCs/>
          <w:sz w:val="24"/>
          <w:szCs w:val="24"/>
        </w:rPr>
        <w:t>•</w:t>
      </w:r>
      <w:r w:rsidRPr="00DE487F">
        <w:rPr>
          <w:bCs/>
          <w:sz w:val="24"/>
          <w:szCs w:val="24"/>
        </w:rPr>
        <w:tab/>
        <w:t>il secondo invito prevede risorse complessive pari a 1.281.807 euro, a valere sul PR FSE+ 2021–2027, e individua 22 Comuni potenzialmente ammissibili, sulla base di requisiti demografici e della presenza di giovani stranieri nella fascia di età compresa tra 3 e 18 anni;</w:t>
      </w:r>
    </w:p>
    <w:p w14:paraId="5091CAF7" w14:textId="77777777" w:rsidR="00DE487F" w:rsidRPr="00DE487F" w:rsidRDefault="00DE487F" w:rsidP="00DE487F">
      <w:pPr>
        <w:spacing w:after="0" w:line="240" w:lineRule="auto"/>
        <w:jc w:val="both"/>
        <w:rPr>
          <w:bCs/>
          <w:sz w:val="24"/>
          <w:szCs w:val="24"/>
        </w:rPr>
      </w:pPr>
    </w:p>
    <w:p w14:paraId="09DDDF4C" w14:textId="77777777" w:rsidR="00DE487F" w:rsidRPr="00DE487F" w:rsidRDefault="00DE487F" w:rsidP="00DE487F">
      <w:pPr>
        <w:spacing w:after="0" w:line="240" w:lineRule="auto"/>
        <w:jc w:val="both"/>
        <w:rPr>
          <w:bCs/>
          <w:sz w:val="24"/>
          <w:szCs w:val="24"/>
        </w:rPr>
      </w:pPr>
      <w:r w:rsidRPr="00DE487F">
        <w:rPr>
          <w:bCs/>
          <w:sz w:val="24"/>
          <w:szCs w:val="24"/>
        </w:rPr>
        <w:t>•</w:t>
      </w:r>
      <w:r w:rsidRPr="00DE487F">
        <w:rPr>
          <w:bCs/>
          <w:sz w:val="24"/>
          <w:szCs w:val="24"/>
        </w:rPr>
        <w:tab/>
        <w:t>i requisiti del bando sono riferiti a caratteristiche comunali specifiche, che non coincidono necessariamente con le percentuali provinciali complessive riportate dalla stampa;</w:t>
      </w:r>
    </w:p>
    <w:p w14:paraId="7D17DC2C" w14:textId="77777777" w:rsidR="00DE487F" w:rsidRPr="00DE487F" w:rsidRDefault="00DE487F" w:rsidP="00DE487F">
      <w:pPr>
        <w:spacing w:after="0" w:line="240" w:lineRule="auto"/>
        <w:jc w:val="both"/>
        <w:rPr>
          <w:bCs/>
          <w:sz w:val="24"/>
          <w:szCs w:val="24"/>
        </w:rPr>
      </w:pPr>
    </w:p>
    <w:p w14:paraId="1FCC2C98" w14:textId="77777777" w:rsidR="00DE487F" w:rsidRPr="00DE487F" w:rsidRDefault="00DE487F" w:rsidP="00DE487F">
      <w:pPr>
        <w:spacing w:after="0" w:line="240" w:lineRule="auto"/>
        <w:jc w:val="both"/>
        <w:rPr>
          <w:bCs/>
          <w:sz w:val="24"/>
          <w:szCs w:val="24"/>
        </w:rPr>
      </w:pPr>
      <w:r w:rsidRPr="00DE487F">
        <w:rPr>
          <w:bCs/>
          <w:sz w:val="24"/>
          <w:szCs w:val="24"/>
        </w:rPr>
        <w:t>•</w:t>
      </w:r>
      <w:r w:rsidRPr="00DE487F">
        <w:rPr>
          <w:bCs/>
          <w:sz w:val="24"/>
          <w:szCs w:val="24"/>
        </w:rPr>
        <w:tab/>
        <w:t>ai fini del controllo sull’efficacia delle politiche regionali è necessario conoscere quali territori abbiano potuto accedere alle misure, quali progetti siano stati approvati e quali risultati siano stati conseguiti;</w:t>
      </w:r>
    </w:p>
    <w:p w14:paraId="54FADF63" w14:textId="77777777" w:rsidR="00DE487F" w:rsidRPr="00DE487F" w:rsidRDefault="00DE487F" w:rsidP="00DE487F">
      <w:pPr>
        <w:spacing w:after="0" w:line="240" w:lineRule="auto"/>
        <w:jc w:val="both"/>
        <w:rPr>
          <w:bCs/>
          <w:sz w:val="24"/>
          <w:szCs w:val="24"/>
        </w:rPr>
      </w:pPr>
    </w:p>
    <w:p w14:paraId="76D78FB8" w14:textId="77777777" w:rsidR="00DE487F" w:rsidRPr="00DE487F" w:rsidRDefault="00DE487F" w:rsidP="00DE487F">
      <w:pPr>
        <w:spacing w:after="0" w:line="240" w:lineRule="auto"/>
        <w:jc w:val="both"/>
        <w:rPr>
          <w:bCs/>
          <w:sz w:val="24"/>
          <w:szCs w:val="24"/>
        </w:rPr>
      </w:pPr>
      <w:r w:rsidRPr="00DE487F">
        <w:rPr>
          <w:bCs/>
          <w:sz w:val="24"/>
          <w:szCs w:val="24"/>
        </w:rPr>
        <w:t>ritenuto che:</w:t>
      </w:r>
    </w:p>
    <w:p w14:paraId="63235FBC" w14:textId="77777777" w:rsidR="00DE487F" w:rsidRPr="00DE487F" w:rsidRDefault="00DE487F" w:rsidP="00DE487F">
      <w:pPr>
        <w:spacing w:after="0" w:line="240" w:lineRule="auto"/>
        <w:jc w:val="both"/>
        <w:rPr>
          <w:bCs/>
          <w:sz w:val="24"/>
          <w:szCs w:val="24"/>
        </w:rPr>
      </w:pPr>
    </w:p>
    <w:p w14:paraId="46B17124" w14:textId="77777777" w:rsidR="00DE487F" w:rsidRPr="00DE487F" w:rsidRDefault="00DE487F" w:rsidP="00DE487F">
      <w:pPr>
        <w:spacing w:after="0" w:line="240" w:lineRule="auto"/>
        <w:jc w:val="both"/>
        <w:rPr>
          <w:bCs/>
          <w:sz w:val="24"/>
          <w:szCs w:val="24"/>
        </w:rPr>
      </w:pPr>
      <w:r w:rsidRPr="00DE487F">
        <w:rPr>
          <w:bCs/>
          <w:sz w:val="24"/>
          <w:szCs w:val="24"/>
        </w:rPr>
        <w:t>•</w:t>
      </w:r>
      <w:r w:rsidRPr="00DE487F">
        <w:rPr>
          <w:bCs/>
          <w:sz w:val="24"/>
          <w:szCs w:val="24"/>
        </w:rPr>
        <w:tab/>
        <w:t>la programmazione degli organici del personale docente e ATA appartenga alle competenze delle amministrazioni scolastiche statali, mentre la Regione interviene, secondo le proprie attribuzioni, nel diritto allo studio, nel sostegno alle opportunità educative e formative, nella programmazione territoriale e nella promozione di interventi contro le povertà educative;</w:t>
      </w:r>
    </w:p>
    <w:p w14:paraId="204E501E" w14:textId="77777777" w:rsidR="00DE487F" w:rsidRPr="00DE487F" w:rsidRDefault="00DE487F" w:rsidP="00DE487F">
      <w:pPr>
        <w:spacing w:after="0" w:line="240" w:lineRule="auto"/>
        <w:jc w:val="both"/>
        <w:rPr>
          <w:bCs/>
          <w:sz w:val="24"/>
          <w:szCs w:val="24"/>
        </w:rPr>
      </w:pPr>
      <w:r w:rsidRPr="00DE487F">
        <w:rPr>
          <w:bCs/>
          <w:sz w:val="24"/>
          <w:szCs w:val="24"/>
        </w:rPr>
        <w:t>•</w:t>
      </w:r>
      <w:r w:rsidRPr="00DE487F">
        <w:rPr>
          <w:bCs/>
          <w:sz w:val="24"/>
          <w:szCs w:val="24"/>
        </w:rPr>
        <w:tab/>
        <w:t>sia opportuno verificare l’effettiva distribuzione delle misure regionali, anche per comprendere se la popolazione scolastica piacentina benefici di interventi adeguati alle esigenze rilevate;</w:t>
      </w:r>
    </w:p>
    <w:p w14:paraId="69188398" w14:textId="77777777" w:rsidR="00DE487F" w:rsidRPr="00DE487F" w:rsidRDefault="00DE487F" w:rsidP="00DE487F">
      <w:pPr>
        <w:spacing w:after="0" w:line="240" w:lineRule="auto"/>
        <w:jc w:val="both"/>
        <w:rPr>
          <w:bCs/>
          <w:sz w:val="24"/>
          <w:szCs w:val="24"/>
        </w:rPr>
      </w:pPr>
    </w:p>
    <w:p w14:paraId="776440CC" w14:textId="77777777" w:rsidR="00DE487F" w:rsidRPr="00DE487F" w:rsidRDefault="00DE487F" w:rsidP="00DE487F">
      <w:pPr>
        <w:spacing w:after="0" w:line="240" w:lineRule="auto"/>
        <w:jc w:val="both"/>
        <w:rPr>
          <w:bCs/>
          <w:sz w:val="24"/>
          <w:szCs w:val="24"/>
        </w:rPr>
      </w:pPr>
      <w:r w:rsidRPr="00DE487F">
        <w:rPr>
          <w:bCs/>
          <w:sz w:val="24"/>
          <w:szCs w:val="24"/>
        </w:rPr>
        <w:t>•</w:t>
      </w:r>
      <w:r w:rsidRPr="00DE487F">
        <w:rPr>
          <w:bCs/>
          <w:sz w:val="24"/>
          <w:szCs w:val="24"/>
        </w:rPr>
        <w:tab/>
        <w:t>tale ricognizione debba essere distinta dagli interventi regionali già destinati specificamente alle pluriclassi e ai piccoli plessi della montagna, oggetto di separato approfondimento;</w:t>
      </w:r>
    </w:p>
    <w:p w14:paraId="6733FAF8" w14:textId="77777777" w:rsidR="00DE487F" w:rsidRPr="00DE487F" w:rsidRDefault="00DE487F" w:rsidP="00DE487F">
      <w:pPr>
        <w:spacing w:after="0" w:line="240" w:lineRule="auto"/>
        <w:jc w:val="both"/>
        <w:rPr>
          <w:bCs/>
          <w:sz w:val="24"/>
          <w:szCs w:val="24"/>
        </w:rPr>
      </w:pPr>
    </w:p>
    <w:p w14:paraId="5C16D143" w14:textId="77777777" w:rsidR="00DE487F" w:rsidRPr="00DE487F" w:rsidRDefault="00DE487F" w:rsidP="00DE487F">
      <w:pPr>
        <w:spacing w:after="0" w:line="240" w:lineRule="auto"/>
        <w:jc w:val="both"/>
        <w:rPr>
          <w:bCs/>
          <w:sz w:val="24"/>
          <w:szCs w:val="24"/>
        </w:rPr>
      </w:pPr>
      <w:r w:rsidRPr="00DE487F">
        <w:rPr>
          <w:bCs/>
          <w:sz w:val="24"/>
          <w:szCs w:val="24"/>
        </w:rPr>
        <w:t>tutto ciò premesso, considerato e rilevato,</w:t>
      </w:r>
    </w:p>
    <w:p w14:paraId="7266DA9E" w14:textId="74B1F583" w:rsidR="00DE487F" w:rsidRPr="00DE487F" w:rsidRDefault="00DE487F" w:rsidP="00DE487F">
      <w:pPr>
        <w:spacing w:after="0" w:line="240" w:lineRule="auto"/>
        <w:jc w:val="center"/>
        <w:rPr>
          <w:b/>
          <w:sz w:val="24"/>
          <w:szCs w:val="24"/>
        </w:rPr>
      </w:pPr>
      <w:r w:rsidRPr="00DE487F">
        <w:rPr>
          <w:b/>
          <w:sz w:val="24"/>
          <w:szCs w:val="24"/>
        </w:rPr>
        <w:t>INTERROGA LA GIUNTA PER SAPERE</w:t>
      </w:r>
      <w:r>
        <w:rPr>
          <w:b/>
          <w:sz w:val="24"/>
          <w:szCs w:val="24"/>
        </w:rPr>
        <w:t>:</w:t>
      </w:r>
    </w:p>
    <w:p w14:paraId="35D50C05" w14:textId="77777777" w:rsidR="00DE487F" w:rsidRPr="00DE487F" w:rsidRDefault="00DE487F" w:rsidP="00DE487F">
      <w:pPr>
        <w:spacing w:after="0" w:line="240" w:lineRule="auto"/>
        <w:jc w:val="center"/>
        <w:rPr>
          <w:bCs/>
          <w:sz w:val="24"/>
          <w:szCs w:val="24"/>
        </w:rPr>
      </w:pPr>
    </w:p>
    <w:p w14:paraId="6EDDD316" w14:textId="3968C22D" w:rsidR="00DE487F" w:rsidRPr="00DE487F" w:rsidRDefault="00DE487F" w:rsidP="00DE487F">
      <w:pPr>
        <w:pStyle w:val="Paragrafoelenco"/>
        <w:spacing w:after="0" w:line="240" w:lineRule="auto"/>
        <w:ind w:left="0"/>
        <w:jc w:val="both"/>
        <w:rPr>
          <w:bCs/>
          <w:sz w:val="24"/>
          <w:szCs w:val="24"/>
        </w:rPr>
      </w:pPr>
      <w:r w:rsidRPr="00DE487F">
        <w:rPr>
          <w:bCs/>
          <w:sz w:val="24"/>
          <w:szCs w:val="24"/>
        </w:rPr>
        <w:t>q</w:t>
      </w:r>
      <w:r w:rsidRPr="00DE487F">
        <w:rPr>
          <w:bCs/>
          <w:sz w:val="24"/>
          <w:szCs w:val="24"/>
        </w:rPr>
        <w:t>uali Comuni della provincia di Piacenza risultino ricompresi tra i territori ammissibili alle misure regionali approvate con DGR n. 1070/2024 e DGR n. 2057/2025, precisando, per ciascuna procedura, i criteri di selezione applicati e il numero complessivo dei Comuni piacentini potenzialmente beneficiari</w:t>
      </w:r>
      <w:r w:rsidRPr="00DE487F">
        <w:rPr>
          <w:bCs/>
          <w:sz w:val="24"/>
          <w:szCs w:val="24"/>
        </w:rPr>
        <w:t>;</w:t>
      </w:r>
    </w:p>
    <w:p w14:paraId="47F36E71" w14:textId="77777777" w:rsidR="00DE487F" w:rsidRPr="00DE487F" w:rsidRDefault="00DE487F" w:rsidP="00DE487F">
      <w:pPr>
        <w:pStyle w:val="Paragrafoelenco"/>
        <w:spacing w:after="0" w:line="240" w:lineRule="auto"/>
        <w:ind w:left="0"/>
        <w:jc w:val="both"/>
        <w:rPr>
          <w:bCs/>
          <w:sz w:val="24"/>
          <w:szCs w:val="24"/>
        </w:rPr>
      </w:pPr>
    </w:p>
    <w:p w14:paraId="4EF7DE37" w14:textId="57E6AFCF" w:rsidR="00DE487F" w:rsidRPr="00DE487F" w:rsidRDefault="00DE487F" w:rsidP="00DE487F">
      <w:pPr>
        <w:pStyle w:val="Paragrafoelenco"/>
        <w:spacing w:after="0" w:line="240" w:lineRule="auto"/>
        <w:ind w:left="0"/>
        <w:jc w:val="both"/>
        <w:rPr>
          <w:bCs/>
          <w:sz w:val="24"/>
          <w:szCs w:val="24"/>
        </w:rPr>
      </w:pPr>
      <w:r w:rsidRPr="00DE487F">
        <w:rPr>
          <w:bCs/>
          <w:sz w:val="24"/>
          <w:szCs w:val="24"/>
        </w:rPr>
        <w:t>q</w:t>
      </w:r>
      <w:r w:rsidRPr="00DE487F">
        <w:rPr>
          <w:bCs/>
          <w:sz w:val="24"/>
          <w:szCs w:val="24"/>
        </w:rPr>
        <w:t>uante candidature siano state presentate da soggetti del territorio piacentino, quali siano state ammesse, approvate e finanziate e quali eventuali domande non siano state accolte, con indicazione delle motivazioni e degli importi richiesti e concessi</w:t>
      </w:r>
      <w:r w:rsidRPr="00DE487F">
        <w:rPr>
          <w:bCs/>
          <w:sz w:val="24"/>
          <w:szCs w:val="24"/>
        </w:rPr>
        <w:t>;</w:t>
      </w:r>
    </w:p>
    <w:p w14:paraId="0CB43020" w14:textId="77777777" w:rsidR="00DE487F" w:rsidRPr="00DE487F" w:rsidRDefault="00DE487F" w:rsidP="00DE487F">
      <w:pPr>
        <w:pStyle w:val="Paragrafoelenco"/>
        <w:spacing w:after="0" w:line="240" w:lineRule="auto"/>
        <w:ind w:left="0"/>
        <w:jc w:val="both"/>
        <w:rPr>
          <w:bCs/>
          <w:sz w:val="24"/>
          <w:szCs w:val="24"/>
        </w:rPr>
      </w:pPr>
    </w:p>
    <w:p w14:paraId="1614BB20" w14:textId="6677603F" w:rsidR="00DE487F" w:rsidRPr="00DE487F" w:rsidRDefault="00DE487F" w:rsidP="00DE487F">
      <w:pPr>
        <w:pStyle w:val="Paragrafoelenco"/>
        <w:spacing w:after="0" w:line="240" w:lineRule="auto"/>
        <w:ind w:left="0"/>
        <w:jc w:val="both"/>
        <w:rPr>
          <w:bCs/>
          <w:sz w:val="24"/>
          <w:szCs w:val="24"/>
        </w:rPr>
      </w:pPr>
      <w:r w:rsidRPr="00DE487F">
        <w:rPr>
          <w:bCs/>
          <w:sz w:val="24"/>
          <w:szCs w:val="24"/>
        </w:rPr>
        <w:t>q</w:t>
      </w:r>
      <w:r w:rsidRPr="00DE487F">
        <w:rPr>
          <w:bCs/>
          <w:sz w:val="24"/>
          <w:szCs w:val="24"/>
        </w:rPr>
        <w:t>uali risorse siano state effettivamente assegnate alla provincia di Piacenza nell’ambito delle suddette misure, distinguendo le diverse annualità e indicando gli enti beneficiari, i progetti approvati e lo stato della loro realizzazione</w:t>
      </w:r>
      <w:r w:rsidRPr="00DE487F">
        <w:rPr>
          <w:bCs/>
          <w:sz w:val="24"/>
          <w:szCs w:val="24"/>
        </w:rPr>
        <w:t>;</w:t>
      </w:r>
    </w:p>
    <w:p w14:paraId="40F488FD" w14:textId="77777777" w:rsidR="00DE487F" w:rsidRPr="00DE487F" w:rsidRDefault="00DE487F" w:rsidP="00DE487F">
      <w:pPr>
        <w:spacing w:after="0" w:line="240" w:lineRule="auto"/>
        <w:jc w:val="both"/>
        <w:rPr>
          <w:bCs/>
          <w:sz w:val="24"/>
          <w:szCs w:val="24"/>
        </w:rPr>
      </w:pPr>
    </w:p>
    <w:p w14:paraId="345B779E" w14:textId="4E30EFC3" w:rsidR="00DE487F" w:rsidRPr="00DE487F" w:rsidRDefault="00DE487F" w:rsidP="00DE487F">
      <w:pPr>
        <w:pStyle w:val="Paragrafoelenco"/>
        <w:spacing w:after="0" w:line="240" w:lineRule="auto"/>
        <w:ind w:left="0"/>
        <w:jc w:val="both"/>
        <w:rPr>
          <w:bCs/>
          <w:sz w:val="24"/>
          <w:szCs w:val="24"/>
        </w:rPr>
      </w:pPr>
      <w:r w:rsidRPr="00DE487F">
        <w:rPr>
          <w:bCs/>
          <w:sz w:val="24"/>
          <w:szCs w:val="24"/>
        </w:rPr>
        <w:t>q</w:t>
      </w:r>
      <w:r w:rsidRPr="00DE487F">
        <w:rPr>
          <w:bCs/>
          <w:sz w:val="24"/>
          <w:szCs w:val="24"/>
        </w:rPr>
        <w:t>uali attività educative e formative siano state attivate attraverso i progetti finanziati nel Piacentino, con particolare riferimento al sostegno linguistico, al contrasto alle povertà educative, al rafforzamento delle opportunità extrascolastiche e al coinvolgimento delle famiglie e delle comunità territoriali</w:t>
      </w:r>
      <w:r w:rsidRPr="00DE487F">
        <w:rPr>
          <w:bCs/>
          <w:sz w:val="24"/>
          <w:szCs w:val="24"/>
        </w:rPr>
        <w:t>;</w:t>
      </w:r>
    </w:p>
    <w:p w14:paraId="03C58F84" w14:textId="77777777" w:rsidR="00DE487F" w:rsidRPr="00DE487F" w:rsidRDefault="00DE487F" w:rsidP="00DE487F">
      <w:pPr>
        <w:pStyle w:val="Paragrafoelenco"/>
        <w:spacing w:after="0" w:line="240" w:lineRule="auto"/>
        <w:ind w:left="0"/>
        <w:jc w:val="both"/>
        <w:rPr>
          <w:bCs/>
          <w:sz w:val="24"/>
          <w:szCs w:val="24"/>
        </w:rPr>
      </w:pPr>
    </w:p>
    <w:p w14:paraId="3408BCB2" w14:textId="772D6D51" w:rsidR="00DE487F" w:rsidRPr="00DE487F" w:rsidRDefault="00DE487F" w:rsidP="00DE487F">
      <w:pPr>
        <w:spacing w:after="0" w:line="240" w:lineRule="auto"/>
        <w:jc w:val="both"/>
        <w:rPr>
          <w:bCs/>
          <w:sz w:val="24"/>
          <w:szCs w:val="24"/>
        </w:rPr>
      </w:pPr>
      <w:r w:rsidRPr="00DE487F">
        <w:rPr>
          <w:bCs/>
          <w:sz w:val="24"/>
          <w:szCs w:val="24"/>
        </w:rPr>
        <w:t>q</w:t>
      </w:r>
      <w:r w:rsidRPr="00DE487F">
        <w:rPr>
          <w:bCs/>
          <w:sz w:val="24"/>
          <w:szCs w:val="24"/>
        </w:rPr>
        <w:t>uali indicatori e strumenti di monitoraggio siano utilizzati dalla Regione per valutare l’efficacia degli interventi, quanti studenti risultino coinvolti nei progetti piacentini e quali risultati siano stati rilevati, distinguendo, ove disponibili, risultati intermedi e conclusivi</w:t>
      </w:r>
      <w:r w:rsidRPr="00DE487F">
        <w:rPr>
          <w:bCs/>
          <w:sz w:val="24"/>
          <w:szCs w:val="24"/>
        </w:rPr>
        <w:t>:</w:t>
      </w:r>
    </w:p>
    <w:p w14:paraId="19C52A78" w14:textId="77777777" w:rsidR="00DE487F" w:rsidRPr="00DE487F" w:rsidRDefault="00DE487F" w:rsidP="00DE487F">
      <w:pPr>
        <w:pStyle w:val="Paragrafoelenco"/>
        <w:spacing w:after="0" w:line="240" w:lineRule="auto"/>
        <w:ind w:left="0"/>
        <w:jc w:val="both"/>
        <w:rPr>
          <w:bCs/>
          <w:sz w:val="24"/>
          <w:szCs w:val="24"/>
        </w:rPr>
      </w:pPr>
    </w:p>
    <w:p w14:paraId="4E3BB967" w14:textId="24C7A301" w:rsidR="00DE487F" w:rsidRPr="00DE487F" w:rsidRDefault="00DE487F" w:rsidP="00DE487F">
      <w:pPr>
        <w:pStyle w:val="Paragrafoelenco"/>
        <w:spacing w:after="0" w:line="240" w:lineRule="auto"/>
        <w:ind w:left="0"/>
        <w:jc w:val="both"/>
        <w:rPr>
          <w:bCs/>
          <w:sz w:val="24"/>
          <w:szCs w:val="24"/>
        </w:rPr>
      </w:pPr>
      <w:r w:rsidRPr="00DE487F">
        <w:rPr>
          <w:bCs/>
          <w:sz w:val="24"/>
          <w:szCs w:val="24"/>
        </w:rPr>
        <w:t>s</w:t>
      </w:r>
      <w:r w:rsidRPr="00DE487F">
        <w:rPr>
          <w:bCs/>
          <w:sz w:val="24"/>
          <w:szCs w:val="24"/>
        </w:rPr>
        <w:t>e abbia effettuato una ricognizione specifica dei fabbisogni educativi nella provincia di Piacenza, anche attraverso interlocuzioni con Ufficio scolastico regionale, enti locali, istituzioni scolastiche e soggetti attuatori dei progetti, e quali esigenze siano emerse con riferimento ai territori con maggiore complessità educativa e sociale</w:t>
      </w:r>
      <w:r w:rsidRPr="00DE487F">
        <w:rPr>
          <w:bCs/>
          <w:sz w:val="24"/>
          <w:szCs w:val="24"/>
        </w:rPr>
        <w:t>;</w:t>
      </w:r>
    </w:p>
    <w:p w14:paraId="7403537C" w14:textId="77777777" w:rsidR="00DE487F" w:rsidRPr="00DE487F" w:rsidRDefault="00DE487F" w:rsidP="00DE487F">
      <w:pPr>
        <w:pStyle w:val="Paragrafoelenco"/>
        <w:spacing w:after="0" w:line="240" w:lineRule="auto"/>
        <w:ind w:left="0"/>
        <w:jc w:val="both"/>
        <w:rPr>
          <w:bCs/>
          <w:sz w:val="24"/>
          <w:szCs w:val="24"/>
        </w:rPr>
      </w:pPr>
    </w:p>
    <w:p w14:paraId="64447BDB" w14:textId="46F53C10" w:rsidR="00DE487F" w:rsidRPr="00DE487F" w:rsidRDefault="00DE487F" w:rsidP="00DE487F">
      <w:pPr>
        <w:spacing w:after="0" w:line="240" w:lineRule="auto"/>
        <w:jc w:val="both"/>
        <w:rPr>
          <w:bCs/>
          <w:sz w:val="24"/>
          <w:szCs w:val="24"/>
        </w:rPr>
      </w:pPr>
      <w:r w:rsidRPr="00DE487F">
        <w:rPr>
          <w:bCs/>
          <w:sz w:val="24"/>
          <w:szCs w:val="24"/>
        </w:rPr>
        <w:t>s</w:t>
      </w:r>
      <w:r w:rsidRPr="00DE487F">
        <w:rPr>
          <w:bCs/>
          <w:sz w:val="24"/>
          <w:szCs w:val="24"/>
        </w:rPr>
        <w:t>e siano state rilevate esigenze non coperte dalle misure esistenti, anche in Comuni che non possiedono i requisiti demografici per partecipare alla DGR n. 2057/2025, e se la Giunta stia valutando interventi complementari o differenti criteri di accesso per le future programmazioni, nel rispetto degli obiettivi del PR FSE+</w:t>
      </w:r>
      <w:r w:rsidRPr="00DE487F">
        <w:rPr>
          <w:bCs/>
          <w:sz w:val="24"/>
          <w:szCs w:val="24"/>
        </w:rPr>
        <w:t>;</w:t>
      </w:r>
    </w:p>
    <w:p w14:paraId="32D0BB69" w14:textId="77777777" w:rsidR="00DE487F" w:rsidRPr="00DE487F" w:rsidRDefault="00DE487F" w:rsidP="00DE487F">
      <w:pPr>
        <w:spacing w:after="0" w:line="240" w:lineRule="auto"/>
        <w:jc w:val="both"/>
        <w:rPr>
          <w:bCs/>
          <w:sz w:val="24"/>
          <w:szCs w:val="24"/>
        </w:rPr>
      </w:pPr>
    </w:p>
    <w:p w14:paraId="00925320" w14:textId="0780EDD0" w:rsidR="00A0709A" w:rsidRPr="00DE487F" w:rsidRDefault="00DE487F" w:rsidP="00DE487F">
      <w:pPr>
        <w:pStyle w:val="Paragrafoelenco"/>
        <w:spacing w:after="0" w:line="240" w:lineRule="auto"/>
        <w:ind w:left="0"/>
        <w:jc w:val="both"/>
        <w:rPr>
          <w:bCs/>
          <w:sz w:val="24"/>
          <w:szCs w:val="24"/>
        </w:rPr>
      </w:pPr>
      <w:r w:rsidRPr="00DE487F">
        <w:rPr>
          <w:bCs/>
          <w:sz w:val="24"/>
          <w:szCs w:val="24"/>
        </w:rPr>
        <w:t>q</w:t>
      </w:r>
      <w:r w:rsidRPr="00DE487F">
        <w:rPr>
          <w:bCs/>
          <w:sz w:val="24"/>
          <w:szCs w:val="24"/>
        </w:rPr>
        <w:t>uali iniziative di coordinamento la Regione abbia attivato o intenda attivare con le amministrazioni scolastiche statali e gli enti locali per raccordare i propri interventi contro le povertà educative con gli altri servizi per il diritto allo studio, senza sovrapporre le rispettive competenze istituzionali.</w:t>
      </w:r>
    </w:p>
    <w:p w14:paraId="53CF4512" w14:textId="77777777" w:rsidR="00DE487F" w:rsidRPr="00DE487F" w:rsidRDefault="00DE487F" w:rsidP="00DE487F">
      <w:pPr>
        <w:pStyle w:val="Paragrafoelenco"/>
        <w:spacing w:after="0" w:line="240" w:lineRule="auto"/>
        <w:ind w:left="1065"/>
        <w:jc w:val="both"/>
        <w:rPr>
          <w:sz w:val="24"/>
          <w:szCs w:val="24"/>
        </w:rPr>
      </w:pPr>
    </w:p>
    <w:p w14:paraId="088B9B9D" w14:textId="77777777" w:rsidR="00A0709A" w:rsidRPr="00DE487F" w:rsidRDefault="00000000" w:rsidP="00DE487F">
      <w:pPr>
        <w:spacing w:after="0" w:line="240" w:lineRule="auto"/>
        <w:jc w:val="right"/>
        <w:rPr>
          <w:sz w:val="24"/>
          <w:szCs w:val="24"/>
        </w:rPr>
      </w:pPr>
      <w:r w:rsidRPr="00DE487F">
        <w:rPr>
          <w:sz w:val="24"/>
          <w:szCs w:val="24"/>
        </w:rPr>
        <w:t>Il consigliere</w:t>
      </w:r>
    </w:p>
    <w:p w14:paraId="6EDD9739" w14:textId="77777777" w:rsidR="00A0709A" w:rsidRPr="00DE487F" w:rsidRDefault="00000000" w:rsidP="00DE487F">
      <w:pPr>
        <w:spacing w:after="0" w:line="240" w:lineRule="auto"/>
        <w:jc w:val="right"/>
        <w:rPr>
          <w:sz w:val="24"/>
          <w:szCs w:val="24"/>
        </w:rPr>
      </w:pPr>
      <w:r w:rsidRPr="00DE487F">
        <w:rPr>
          <w:b/>
          <w:sz w:val="24"/>
          <w:szCs w:val="24"/>
        </w:rPr>
        <w:t>Giancarlo Tagliaferri</w:t>
      </w:r>
    </w:p>
    <w:sectPr w:rsidR="00A0709A" w:rsidRPr="00DE487F" w:rsidSect="00764F3D">
      <w:headerReference w:type="default" r:id="rId10"/>
      <w:footerReference w:type="default" r:id="rId11"/>
      <w:headerReference w:type="first" r:id="rId12"/>
      <w:footerReference w:type="first" r:id="rId13"/>
      <w:pgSz w:w="11906" w:h="16838"/>
      <w:pgMar w:top="2155" w:right="170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2BE95" w14:textId="77777777" w:rsidR="00B72585" w:rsidRDefault="00B72585">
      <w:r>
        <w:separator/>
      </w:r>
    </w:p>
  </w:endnote>
  <w:endnote w:type="continuationSeparator" w:id="0">
    <w:p w14:paraId="41085725" w14:textId="77777777" w:rsidR="00B72585" w:rsidRDefault="00B72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Roman">
    <w:altName w:val="Times New Roman"/>
    <w:panose1 w:val="00000000000000000000"/>
    <w:charset w:val="EE"/>
    <w:family w:val="auto"/>
    <w:notTrueType/>
    <w:pitch w:val="default"/>
    <w:sig w:usb0="00000005" w:usb1="00000000" w:usb2="00000000" w:usb3="00000000" w:csb0="00000002"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3C5DE" w14:textId="77777777" w:rsidR="00622C95" w:rsidRDefault="00622C95" w:rsidP="00DC2294">
    <w:pPr>
      <w:pStyle w:val="Pidipagina"/>
      <w:spacing w:after="0" w:line="240" w:lineRule="auto"/>
      <w:jc w:val="center"/>
      <w:rPr>
        <w:rFonts w:ascii="Verdana" w:hAnsi="Verdana"/>
        <w:sz w:val="20"/>
        <w:szCs w:val="20"/>
      </w:rPr>
    </w:pPr>
  </w:p>
  <w:p w14:paraId="310ABED9" w14:textId="77777777" w:rsidR="00622C95" w:rsidRPr="000C7F4B" w:rsidRDefault="00622C95" w:rsidP="00DC2294">
    <w:pPr>
      <w:pStyle w:val="Pidipagina"/>
      <w:spacing w:after="0" w:line="240" w:lineRule="auto"/>
      <w:jc w:val="center"/>
      <w:rPr>
        <w:rFonts w:cstheme="minorHAnsi"/>
        <w:szCs w:val="24"/>
      </w:rPr>
    </w:pPr>
    <w:r w:rsidRPr="000C7F4B">
      <w:rPr>
        <w:rFonts w:cstheme="minorHAnsi"/>
        <w:szCs w:val="24"/>
      </w:rPr>
      <w:t>Viale A. Moro, 50 – 40127 Bologna – Tel. 051 5276248</w:t>
    </w:r>
  </w:p>
  <w:p w14:paraId="04486593" w14:textId="77777777" w:rsidR="00622C95" w:rsidRPr="000C7F4B" w:rsidRDefault="00622C95" w:rsidP="00DC2294">
    <w:pPr>
      <w:pStyle w:val="Pidipagina"/>
      <w:spacing w:after="0" w:line="240" w:lineRule="auto"/>
      <w:ind w:left="-284"/>
      <w:jc w:val="center"/>
      <w:rPr>
        <w:rFonts w:cstheme="minorHAnsi"/>
        <w:szCs w:val="24"/>
      </w:rPr>
    </w:pPr>
    <w:r w:rsidRPr="000C7F4B">
      <w:rPr>
        <w:rFonts w:cstheme="minorHAnsi"/>
        <w:szCs w:val="24"/>
      </w:rPr>
      <w:t xml:space="preserve">e-mail: </w:t>
    </w:r>
    <w:hyperlink r:id="rId1" w:history="1">
      <w:r w:rsidRPr="000C7F4B">
        <w:rPr>
          <w:rStyle w:val="Collegamentoipertestuale"/>
          <w:rFonts w:cstheme="minorHAnsi"/>
          <w:szCs w:val="24"/>
        </w:rPr>
        <w:t>giancarlo.tagliaferri@regione.emilia-romagna.it</w:t>
      </w:r>
    </w:hyperlink>
    <w:r w:rsidRPr="000C7F4B">
      <w:rPr>
        <w:rFonts w:cstheme="minorHAnsi"/>
        <w:szCs w:val="24"/>
      </w:rPr>
      <w:t xml:space="preserve"> - </w:t>
    </w:r>
    <w:hyperlink r:id="rId2" w:history="1">
      <w:r w:rsidRPr="000C7F4B">
        <w:rPr>
          <w:rStyle w:val="Collegamentoipertestuale"/>
          <w:rFonts w:cstheme="minorHAnsi"/>
          <w:szCs w:val="24"/>
        </w:rPr>
        <w:t>fratelliditalia@regione.emilia-romagna.it</w:t>
      </w:r>
    </w:hyperlink>
  </w:p>
  <w:p w14:paraId="686D6A9A" w14:textId="77777777" w:rsidR="00622C95" w:rsidRPr="000C7F4B" w:rsidRDefault="00622C95" w:rsidP="00DC2294">
    <w:pPr>
      <w:pStyle w:val="Pidipagina"/>
      <w:spacing w:after="0" w:line="240" w:lineRule="auto"/>
      <w:jc w:val="center"/>
      <w:rPr>
        <w:rFonts w:cstheme="minorHAnsi"/>
        <w:szCs w:val="24"/>
      </w:rPr>
    </w:pPr>
    <w:r w:rsidRPr="000C7F4B">
      <w:rPr>
        <w:rFonts w:cstheme="minorHAnsi"/>
        <w:szCs w:val="24"/>
      </w:rPr>
      <w:t>www.giancarlotagliaferri.it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59C41" w14:textId="77777777" w:rsidR="00622C95" w:rsidRPr="000C7F4B" w:rsidRDefault="00622C95" w:rsidP="00DC2294">
    <w:pPr>
      <w:pStyle w:val="Pidipagina"/>
      <w:spacing w:after="0" w:line="240" w:lineRule="auto"/>
      <w:jc w:val="center"/>
      <w:rPr>
        <w:rFonts w:cstheme="minorHAnsi"/>
        <w:szCs w:val="24"/>
      </w:rPr>
    </w:pPr>
    <w:r w:rsidRPr="000C7F4B">
      <w:rPr>
        <w:rFonts w:cstheme="minorHAnsi"/>
        <w:szCs w:val="24"/>
      </w:rPr>
      <w:t>Viale A. Moro, 50 – 40127 Bologna – Tel. 051 5276248</w:t>
    </w:r>
  </w:p>
  <w:p w14:paraId="69B855A8" w14:textId="77777777" w:rsidR="00622C95" w:rsidRPr="000C7F4B" w:rsidRDefault="00622C95" w:rsidP="00DC2294">
    <w:pPr>
      <w:pStyle w:val="Pidipagina"/>
      <w:spacing w:after="0" w:line="240" w:lineRule="auto"/>
      <w:ind w:left="-284"/>
      <w:jc w:val="center"/>
      <w:rPr>
        <w:rFonts w:cstheme="minorHAnsi"/>
        <w:szCs w:val="24"/>
      </w:rPr>
    </w:pPr>
    <w:r w:rsidRPr="000C7F4B">
      <w:rPr>
        <w:rFonts w:cstheme="minorHAnsi"/>
        <w:szCs w:val="24"/>
      </w:rPr>
      <w:t xml:space="preserve">e-mail: </w:t>
    </w:r>
    <w:hyperlink r:id="rId1" w:history="1">
      <w:r w:rsidRPr="000C7F4B">
        <w:rPr>
          <w:rStyle w:val="Collegamentoipertestuale"/>
          <w:rFonts w:cstheme="minorHAnsi"/>
          <w:szCs w:val="24"/>
        </w:rPr>
        <w:t>giancarlo.tagliaferri@regione.emilia-romagna.it</w:t>
      </w:r>
    </w:hyperlink>
    <w:r w:rsidRPr="000C7F4B">
      <w:rPr>
        <w:rFonts w:cstheme="minorHAnsi"/>
        <w:szCs w:val="24"/>
      </w:rPr>
      <w:t xml:space="preserve"> - </w:t>
    </w:r>
    <w:hyperlink r:id="rId2" w:history="1">
      <w:r w:rsidRPr="000C7F4B">
        <w:rPr>
          <w:rStyle w:val="Collegamentoipertestuale"/>
          <w:rFonts w:cstheme="minorHAnsi"/>
          <w:szCs w:val="24"/>
        </w:rPr>
        <w:t>fratelliditalia@regione.emilia-romagna.it</w:t>
      </w:r>
    </w:hyperlink>
  </w:p>
  <w:p w14:paraId="5FBB0B89" w14:textId="77777777" w:rsidR="00622C95" w:rsidRPr="000C7F4B" w:rsidRDefault="00622C95" w:rsidP="00DC2294">
    <w:pPr>
      <w:pStyle w:val="Pidipagina"/>
      <w:spacing w:after="0" w:line="240" w:lineRule="auto"/>
      <w:jc w:val="center"/>
      <w:rPr>
        <w:rFonts w:cstheme="minorHAnsi"/>
        <w:szCs w:val="24"/>
      </w:rPr>
    </w:pPr>
    <w:r w:rsidRPr="000C7F4B">
      <w:rPr>
        <w:rFonts w:cstheme="minorHAnsi"/>
        <w:szCs w:val="24"/>
      </w:rPr>
      <w:t>www.giancarlotagliaferri.it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807F60" w14:textId="77777777" w:rsidR="00B72585" w:rsidRDefault="00B72585">
      <w:bookmarkStart w:id="0" w:name="_Hlk31796040"/>
      <w:bookmarkEnd w:id="0"/>
      <w:r>
        <w:separator/>
      </w:r>
    </w:p>
  </w:footnote>
  <w:footnote w:type="continuationSeparator" w:id="0">
    <w:p w14:paraId="67523515" w14:textId="77777777" w:rsidR="00B72585" w:rsidRDefault="00B725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223E1" w14:textId="77777777" w:rsidR="00622C95" w:rsidRPr="00DC2294" w:rsidRDefault="00622C95" w:rsidP="00B25F71">
    <w:pPr>
      <w:pStyle w:val="Intestazione"/>
      <w:spacing w:line="240" w:lineRule="auto"/>
      <w:rPr>
        <w:rFonts w:ascii="Verdana" w:hAnsi="Verdana"/>
        <w:noProof/>
        <w:sz w:val="52"/>
      </w:rPr>
    </w:pPr>
    <w:r w:rsidRPr="00B25F71">
      <w:rPr>
        <w:rFonts w:ascii="Verdana" w:hAnsi="Verdana"/>
        <w:b/>
        <w:i/>
        <w:noProof/>
        <w:sz w:val="52"/>
      </w:rPr>
      <w:drawing>
        <wp:anchor distT="0" distB="0" distL="114300" distR="114300" simplePos="0" relativeHeight="251664384" behindDoc="0" locked="0" layoutInCell="1" allowOverlap="1" wp14:anchorId="6CAC1B78" wp14:editId="21A6C867">
          <wp:simplePos x="0" y="0"/>
          <wp:positionH relativeFrom="margin">
            <wp:align>right</wp:align>
          </wp:positionH>
          <wp:positionV relativeFrom="paragraph">
            <wp:posOffset>2540</wp:posOffset>
          </wp:positionV>
          <wp:extent cx="1753200" cy="496800"/>
          <wp:effectExtent l="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53200" cy="49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25F71">
      <w:rPr>
        <w:rFonts w:ascii="Verdana" w:hAnsi="Verdana"/>
        <w:noProof/>
        <w:sz w:val="52"/>
      </w:rPr>
      <w:drawing>
        <wp:anchor distT="0" distB="0" distL="114300" distR="114300" simplePos="0" relativeHeight="251663360" behindDoc="1" locked="0" layoutInCell="1" allowOverlap="1" wp14:anchorId="1662C9FF" wp14:editId="66EC066A">
          <wp:simplePos x="0" y="0"/>
          <wp:positionH relativeFrom="margin">
            <wp:align>left</wp:align>
          </wp:positionH>
          <wp:positionV relativeFrom="paragraph">
            <wp:posOffset>6350</wp:posOffset>
          </wp:positionV>
          <wp:extent cx="1080000" cy="1080000"/>
          <wp:effectExtent l="0" t="0" r="6350" b="635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uovo FD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14:sizeRelH relativeFrom="page">
            <wp14:pctWidth>0</wp14:pctWidth>
          </wp14:sizeRelH>
          <wp14:sizeRelV relativeFrom="page">
            <wp14:pctHeight>0</wp14:pctHeight>
          </wp14:sizeRelV>
        </wp:anchor>
      </w:drawing>
    </w:r>
  </w:p>
  <w:p w14:paraId="57A76E91" w14:textId="77777777" w:rsidR="00622C95" w:rsidRDefault="00622C95" w:rsidP="00DC2294">
    <w:pPr>
      <w:pStyle w:val="Intestazione"/>
      <w:spacing w:after="0" w:line="240" w:lineRule="auto"/>
      <w:jc w:val="right"/>
      <w:rPr>
        <w:rFonts w:ascii="Verdana" w:hAnsi="Verdana"/>
        <w:b/>
        <w:i/>
      </w:rPr>
    </w:pPr>
  </w:p>
  <w:p w14:paraId="4D498605" w14:textId="77777777" w:rsidR="00622C95" w:rsidRPr="00FC653A" w:rsidRDefault="00622C95" w:rsidP="00DC2294">
    <w:pPr>
      <w:pStyle w:val="Intestazione"/>
      <w:spacing w:after="0" w:line="240" w:lineRule="auto"/>
      <w:jc w:val="right"/>
      <w:rPr>
        <w:rFonts w:cstheme="minorHAnsi"/>
        <w:b/>
        <w:i/>
        <w:sz w:val="24"/>
        <w:szCs w:val="24"/>
      </w:rPr>
    </w:pPr>
    <w:r w:rsidRPr="00FC653A">
      <w:rPr>
        <w:rFonts w:cstheme="minorHAnsi"/>
        <w:b/>
        <w:i/>
        <w:sz w:val="24"/>
        <w:szCs w:val="24"/>
      </w:rPr>
      <w:t>Giancarlo Tagliaferri</w:t>
    </w:r>
  </w:p>
  <w:p w14:paraId="18A74363" w14:textId="77777777" w:rsidR="00622C95" w:rsidRPr="00FC653A" w:rsidRDefault="00622C95" w:rsidP="00DC2294">
    <w:pPr>
      <w:pStyle w:val="Intestazione"/>
      <w:spacing w:after="0" w:line="240" w:lineRule="auto"/>
      <w:jc w:val="right"/>
      <w:rPr>
        <w:rFonts w:cstheme="minorHAnsi"/>
        <w:i/>
        <w:sz w:val="24"/>
        <w:szCs w:val="24"/>
      </w:rPr>
    </w:pPr>
    <w:r w:rsidRPr="00FC653A">
      <w:rPr>
        <w:rFonts w:cstheme="minorHAnsi"/>
        <w:i/>
        <w:sz w:val="24"/>
        <w:szCs w:val="24"/>
      </w:rPr>
      <w:t xml:space="preserve">Consigliere </w:t>
    </w:r>
  </w:p>
  <w:p w14:paraId="63D0F113" w14:textId="77777777" w:rsidR="00622C95" w:rsidRPr="00FC653A" w:rsidRDefault="00622C95" w:rsidP="00DC2294">
    <w:pPr>
      <w:pStyle w:val="Intestazione"/>
      <w:spacing w:after="0" w:line="240" w:lineRule="auto"/>
      <w:jc w:val="right"/>
      <w:rPr>
        <w:rFonts w:cstheme="minorHAnsi"/>
        <w:i/>
        <w:sz w:val="24"/>
        <w:szCs w:val="24"/>
      </w:rPr>
    </w:pPr>
    <w:r w:rsidRPr="00FC653A">
      <w:rPr>
        <w:rFonts w:cstheme="minorHAnsi"/>
        <w:i/>
        <w:sz w:val="24"/>
        <w:szCs w:val="24"/>
      </w:rPr>
      <w:t>Gruppo Fratelli d’Italia – Giorgia Meloni Presidente</w:t>
    </w:r>
  </w:p>
  <w:p w14:paraId="61BD4403" w14:textId="77777777" w:rsidR="00622C95" w:rsidRDefault="00622C95" w:rsidP="00DC2294">
    <w:pPr>
      <w:pStyle w:val="Intestazione"/>
      <w:spacing w:after="0" w:line="240" w:lineRule="auto"/>
      <w:jc w:val="right"/>
      <w:rPr>
        <w:rFonts w:ascii="Verdana" w:hAnsi="Verdana"/>
        <w:i/>
      </w:rPr>
    </w:pPr>
  </w:p>
  <w:p w14:paraId="34E70653" w14:textId="77777777" w:rsidR="00622C95" w:rsidRPr="00B25F71" w:rsidRDefault="00622C95" w:rsidP="00DC2294">
    <w:pPr>
      <w:pStyle w:val="Intestazione"/>
      <w:spacing w:after="0" w:line="240" w:lineRule="auto"/>
      <w:jc w:val="right"/>
      <w:rPr>
        <w:rFonts w:ascii="Verdana" w:hAnsi="Verdana"/>
        <w: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55565" w14:textId="77777777" w:rsidR="00622C95" w:rsidRPr="00DC2294" w:rsidRDefault="00622C95" w:rsidP="00651914">
    <w:pPr>
      <w:pStyle w:val="Intestazione"/>
      <w:spacing w:line="240" w:lineRule="auto"/>
      <w:rPr>
        <w:rFonts w:ascii="Verdana" w:hAnsi="Verdana"/>
        <w:noProof/>
        <w:sz w:val="52"/>
      </w:rPr>
    </w:pPr>
    <w:r w:rsidRPr="00B25F71">
      <w:rPr>
        <w:rFonts w:ascii="Verdana" w:hAnsi="Verdana"/>
        <w:b/>
        <w:i/>
        <w:noProof/>
        <w:sz w:val="52"/>
      </w:rPr>
      <w:drawing>
        <wp:anchor distT="0" distB="0" distL="114300" distR="114300" simplePos="0" relativeHeight="251661312" behindDoc="0" locked="0" layoutInCell="1" allowOverlap="1" wp14:anchorId="07BEF4FE" wp14:editId="43C957A4">
          <wp:simplePos x="0" y="0"/>
          <wp:positionH relativeFrom="margin">
            <wp:align>right</wp:align>
          </wp:positionH>
          <wp:positionV relativeFrom="paragraph">
            <wp:posOffset>2540</wp:posOffset>
          </wp:positionV>
          <wp:extent cx="1753200" cy="496800"/>
          <wp:effectExtent l="0" t="0" r="0" b="0"/>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53200" cy="49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25F71">
      <w:rPr>
        <w:rFonts w:ascii="Verdana" w:hAnsi="Verdana"/>
        <w:noProof/>
        <w:sz w:val="52"/>
      </w:rPr>
      <w:drawing>
        <wp:anchor distT="0" distB="0" distL="114300" distR="114300" simplePos="0" relativeHeight="251658240" behindDoc="1" locked="0" layoutInCell="1" allowOverlap="1" wp14:anchorId="1E33FE3B" wp14:editId="4BACD422">
          <wp:simplePos x="0" y="0"/>
          <wp:positionH relativeFrom="margin">
            <wp:align>left</wp:align>
          </wp:positionH>
          <wp:positionV relativeFrom="paragraph">
            <wp:posOffset>6350</wp:posOffset>
          </wp:positionV>
          <wp:extent cx="1080000" cy="1080000"/>
          <wp:effectExtent l="0" t="0" r="6350" b="6350"/>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uovo FD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14:sizeRelH relativeFrom="page">
            <wp14:pctWidth>0</wp14:pctWidth>
          </wp14:sizeRelH>
          <wp14:sizeRelV relativeFrom="page">
            <wp14:pctHeight>0</wp14:pctHeight>
          </wp14:sizeRelV>
        </wp:anchor>
      </w:drawing>
    </w:r>
  </w:p>
  <w:p w14:paraId="1AF9CB8D" w14:textId="77777777" w:rsidR="00622C95" w:rsidRDefault="00622C95" w:rsidP="00B25F71">
    <w:pPr>
      <w:pStyle w:val="Intestazione"/>
      <w:spacing w:after="0" w:line="240" w:lineRule="auto"/>
      <w:jc w:val="right"/>
      <w:rPr>
        <w:rFonts w:ascii="Verdana" w:hAnsi="Verdana"/>
        <w:b/>
        <w:i/>
      </w:rPr>
    </w:pPr>
  </w:p>
  <w:p w14:paraId="7C029B1D" w14:textId="77777777" w:rsidR="00622C95" w:rsidRPr="004A7D4E" w:rsidRDefault="00622C95" w:rsidP="00B25F71">
    <w:pPr>
      <w:pStyle w:val="Intestazione"/>
      <w:spacing w:after="0" w:line="240" w:lineRule="auto"/>
      <w:jc w:val="right"/>
      <w:rPr>
        <w:rFonts w:ascii="Verdana" w:hAnsi="Verdana"/>
        <w:b/>
        <w:i/>
        <w:sz w:val="20"/>
        <w:szCs w:val="20"/>
      </w:rPr>
    </w:pPr>
    <w:r w:rsidRPr="004A7D4E">
      <w:rPr>
        <w:rFonts w:ascii="Verdana" w:hAnsi="Verdana"/>
        <w:b/>
        <w:i/>
        <w:sz w:val="20"/>
        <w:szCs w:val="20"/>
      </w:rPr>
      <w:t>Gia</w:t>
    </w:r>
    <w:r>
      <w:rPr>
        <w:rFonts w:ascii="Verdana" w:hAnsi="Verdana"/>
        <w:b/>
        <w:i/>
        <w:sz w:val="20"/>
        <w:szCs w:val="20"/>
      </w:rPr>
      <w:t>n</w:t>
    </w:r>
    <w:r w:rsidRPr="004A7D4E">
      <w:rPr>
        <w:rFonts w:ascii="Verdana" w:hAnsi="Verdana"/>
        <w:b/>
        <w:i/>
        <w:sz w:val="20"/>
        <w:szCs w:val="20"/>
      </w:rPr>
      <w:t>carlo Tagliaferri</w:t>
    </w:r>
  </w:p>
  <w:p w14:paraId="0B059EE6" w14:textId="77777777" w:rsidR="00622C95" w:rsidRPr="004A7D4E" w:rsidRDefault="00622C95" w:rsidP="00B25F71">
    <w:pPr>
      <w:pStyle w:val="Intestazione"/>
      <w:spacing w:after="0" w:line="240" w:lineRule="auto"/>
      <w:jc w:val="right"/>
      <w:rPr>
        <w:rFonts w:ascii="Verdana" w:hAnsi="Verdana"/>
        <w:i/>
        <w:sz w:val="20"/>
        <w:szCs w:val="20"/>
      </w:rPr>
    </w:pPr>
    <w:r w:rsidRPr="004A7D4E">
      <w:rPr>
        <w:rFonts w:ascii="Verdana" w:hAnsi="Verdana"/>
        <w:i/>
        <w:sz w:val="20"/>
        <w:szCs w:val="20"/>
      </w:rPr>
      <w:t xml:space="preserve">Consigliere </w:t>
    </w:r>
  </w:p>
  <w:p w14:paraId="71AD9EAA" w14:textId="77777777" w:rsidR="00622C95" w:rsidRPr="004A7D4E" w:rsidRDefault="00622C95" w:rsidP="00B25F71">
    <w:pPr>
      <w:pStyle w:val="Intestazione"/>
      <w:spacing w:after="0" w:line="240" w:lineRule="auto"/>
      <w:jc w:val="right"/>
      <w:rPr>
        <w:rFonts w:ascii="Verdana" w:hAnsi="Verdana"/>
        <w:i/>
        <w:sz w:val="20"/>
        <w:szCs w:val="20"/>
      </w:rPr>
    </w:pPr>
    <w:r w:rsidRPr="004A7D4E">
      <w:rPr>
        <w:rFonts w:ascii="Verdana" w:hAnsi="Verdana"/>
        <w:i/>
        <w:sz w:val="20"/>
        <w:szCs w:val="20"/>
      </w:rPr>
      <w:t>Gruppo Fratelli d’Italia – Giorgia Meloni Presidente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C3C87"/>
    <w:multiLevelType w:val="hybridMultilevel"/>
    <w:tmpl w:val="2F1219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F932B36"/>
    <w:multiLevelType w:val="multilevel"/>
    <w:tmpl w:val="FC9C7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82775B"/>
    <w:multiLevelType w:val="multilevel"/>
    <w:tmpl w:val="87CE86F4"/>
    <w:lvl w:ilvl="0">
      <w:start w:val="1"/>
      <w:numFmt w:val="decimal"/>
      <w:pStyle w:val="Titolo1"/>
      <w:lvlText w:val="%1"/>
      <w:lvlJc w:val="left"/>
      <w:pPr>
        <w:ind w:left="432" w:hanging="432"/>
      </w:p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3" w15:restartNumberingAfterBreak="0">
    <w:nsid w:val="16BD79CC"/>
    <w:multiLevelType w:val="multilevel"/>
    <w:tmpl w:val="99C220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CC61119"/>
    <w:multiLevelType w:val="multilevel"/>
    <w:tmpl w:val="1BEA46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F86C52"/>
    <w:multiLevelType w:val="multilevel"/>
    <w:tmpl w:val="B8E4B4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2571D2"/>
    <w:multiLevelType w:val="multilevel"/>
    <w:tmpl w:val="B3486A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991F70"/>
    <w:multiLevelType w:val="multilevel"/>
    <w:tmpl w:val="7F8EDD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C976F0"/>
    <w:multiLevelType w:val="multilevel"/>
    <w:tmpl w:val="714279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3945940"/>
    <w:multiLevelType w:val="multilevel"/>
    <w:tmpl w:val="63087F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F03AA0"/>
    <w:multiLevelType w:val="hybridMultilevel"/>
    <w:tmpl w:val="B9C8E3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920028E"/>
    <w:multiLevelType w:val="multilevel"/>
    <w:tmpl w:val="7A162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C964CC"/>
    <w:multiLevelType w:val="multilevel"/>
    <w:tmpl w:val="679069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F05E24"/>
    <w:multiLevelType w:val="hybridMultilevel"/>
    <w:tmpl w:val="F3C433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3D83BF6"/>
    <w:multiLevelType w:val="multilevel"/>
    <w:tmpl w:val="069E53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F103F7"/>
    <w:multiLevelType w:val="multilevel"/>
    <w:tmpl w:val="ABC2C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732524"/>
    <w:multiLevelType w:val="hybridMultilevel"/>
    <w:tmpl w:val="FCD8B0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2F06DE2"/>
    <w:multiLevelType w:val="multilevel"/>
    <w:tmpl w:val="AF42F1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035C39"/>
    <w:multiLevelType w:val="multilevel"/>
    <w:tmpl w:val="714279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672B399D"/>
    <w:multiLevelType w:val="multilevel"/>
    <w:tmpl w:val="14F08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C0099A"/>
    <w:multiLevelType w:val="multilevel"/>
    <w:tmpl w:val="384E7E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DA11C2"/>
    <w:multiLevelType w:val="hybridMultilevel"/>
    <w:tmpl w:val="FBE8A9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6AC08C0"/>
    <w:multiLevelType w:val="multilevel"/>
    <w:tmpl w:val="AD7E4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BC65A6"/>
    <w:multiLevelType w:val="multilevel"/>
    <w:tmpl w:val="CEC2A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C05442"/>
    <w:multiLevelType w:val="hybridMultilevel"/>
    <w:tmpl w:val="127A269C"/>
    <w:lvl w:ilvl="0" w:tplc="00A0593E">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74107755">
    <w:abstractNumId w:val="2"/>
  </w:num>
  <w:num w:numId="2" w16cid:durableId="108165679">
    <w:abstractNumId w:val="1"/>
  </w:num>
  <w:num w:numId="3" w16cid:durableId="941496588">
    <w:abstractNumId w:val="11"/>
  </w:num>
  <w:num w:numId="4" w16cid:durableId="518395959">
    <w:abstractNumId w:val="15"/>
  </w:num>
  <w:num w:numId="5" w16cid:durableId="448622565">
    <w:abstractNumId w:val="19"/>
  </w:num>
  <w:num w:numId="6" w16cid:durableId="1969236536">
    <w:abstractNumId w:val="23"/>
  </w:num>
  <w:num w:numId="7" w16cid:durableId="427192099">
    <w:abstractNumId w:val="4"/>
  </w:num>
  <w:num w:numId="8" w16cid:durableId="1828208816">
    <w:abstractNumId w:val="5"/>
  </w:num>
  <w:num w:numId="9" w16cid:durableId="1553078839">
    <w:abstractNumId w:val="6"/>
  </w:num>
  <w:num w:numId="10" w16cid:durableId="907617028">
    <w:abstractNumId w:val="9"/>
  </w:num>
  <w:num w:numId="11" w16cid:durableId="573206499">
    <w:abstractNumId w:val="12"/>
  </w:num>
  <w:num w:numId="12" w16cid:durableId="10982173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06061848">
    <w:abstractNumId w:val="18"/>
  </w:num>
  <w:num w:numId="14" w16cid:durableId="1094596624">
    <w:abstractNumId w:val="0"/>
  </w:num>
  <w:num w:numId="15" w16cid:durableId="703556423">
    <w:abstractNumId w:val="13"/>
  </w:num>
  <w:num w:numId="16" w16cid:durableId="928197486">
    <w:abstractNumId w:val="16"/>
  </w:num>
  <w:num w:numId="17" w16cid:durableId="888109236">
    <w:abstractNumId w:val="21"/>
  </w:num>
  <w:num w:numId="18" w16cid:durableId="1527206664">
    <w:abstractNumId w:val="7"/>
  </w:num>
  <w:num w:numId="19" w16cid:durableId="1378047738">
    <w:abstractNumId w:val="17"/>
  </w:num>
  <w:num w:numId="20" w16cid:durableId="1526140882">
    <w:abstractNumId w:val="20"/>
  </w:num>
  <w:num w:numId="21" w16cid:durableId="6366636">
    <w:abstractNumId w:val="14"/>
  </w:num>
  <w:num w:numId="22" w16cid:durableId="187498655">
    <w:abstractNumId w:val="22"/>
  </w:num>
  <w:num w:numId="23" w16cid:durableId="6343324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80742638">
    <w:abstractNumId w:val="10"/>
  </w:num>
  <w:num w:numId="25" w16cid:durableId="1523325386">
    <w:abstractNumId w:val="2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7EF"/>
    <w:rsid w:val="0000067D"/>
    <w:rsid w:val="0000069E"/>
    <w:rsid w:val="00000DBA"/>
    <w:rsid w:val="00001CB4"/>
    <w:rsid w:val="00002975"/>
    <w:rsid w:val="00004038"/>
    <w:rsid w:val="0000484E"/>
    <w:rsid w:val="00007737"/>
    <w:rsid w:val="0000789D"/>
    <w:rsid w:val="00011BC7"/>
    <w:rsid w:val="00017FB0"/>
    <w:rsid w:val="0002068C"/>
    <w:rsid w:val="00022135"/>
    <w:rsid w:val="00022424"/>
    <w:rsid w:val="0002440B"/>
    <w:rsid w:val="000306AA"/>
    <w:rsid w:val="00031317"/>
    <w:rsid w:val="000324E2"/>
    <w:rsid w:val="00032C9B"/>
    <w:rsid w:val="0003444B"/>
    <w:rsid w:val="00037256"/>
    <w:rsid w:val="000405BB"/>
    <w:rsid w:val="00041E93"/>
    <w:rsid w:val="000440EF"/>
    <w:rsid w:val="0004455F"/>
    <w:rsid w:val="00045EE9"/>
    <w:rsid w:val="00046BBE"/>
    <w:rsid w:val="00047D5E"/>
    <w:rsid w:val="000516FF"/>
    <w:rsid w:val="0005268A"/>
    <w:rsid w:val="00052E98"/>
    <w:rsid w:val="00055118"/>
    <w:rsid w:val="000609A5"/>
    <w:rsid w:val="00060B67"/>
    <w:rsid w:val="000625DF"/>
    <w:rsid w:val="0006329C"/>
    <w:rsid w:val="00063D50"/>
    <w:rsid w:val="00066AA3"/>
    <w:rsid w:val="00071992"/>
    <w:rsid w:val="00073DBE"/>
    <w:rsid w:val="00074116"/>
    <w:rsid w:val="0007525B"/>
    <w:rsid w:val="00076110"/>
    <w:rsid w:val="00077111"/>
    <w:rsid w:val="00077816"/>
    <w:rsid w:val="00077A43"/>
    <w:rsid w:val="000826F2"/>
    <w:rsid w:val="000831A6"/>
    <w:rsid w:val="00084800"/>
    <w:rsid w:val="00084ADE"/>
    <w:rsid w:val="00086160"/>
    <w:rsid w:val="0008690E"/>
    <w:rsid w:val="000875AD"/>
    <w:rsid w:val="00091A2A"/>
    <w:rsid w:val="00094E96"/>
    <w:rsid w:val="000A0266"/>
    <w:rsid w:val="000A126D"/>
    <w:rsid w:val="000A1557"/>
    <w:rsid w:val="000A2927"/>
    <w:rsid w:val="000A46A9"/>
    <w:rsid w:val="000A4BF9"/>
    <w:rsid w:val="000A5299"/>
    <w:rsid w:val="000A67D6"/>
    <w:rsid w:val="000A7D6C"/>
    <w:rsid w:val="000B0F1E"/>
    <w:rsid w:val="000B10AB"/>
    <w:rsid w:val="000B1B5C"/>
    <w:rsid w:val="000B4B1C"/>
    <w:rsid w:val="000B4DF9"/>
    <w:rsid w:val="000B71E1"/>
    <w:rsid w:val="000C059B"/>
    <w:rsid w:val="000C157D"/>
    <w:rsid w:val="000C3095"/>
    <w:rsid w:val="000C3592"/>
    <w:rsid w:val="000C4C8D"/>
    <w:rsid w:val="000C743B"/>
    <w:rsid w:val="000C77CF"/>
    <w:rsid w:val="000C7F4B"/>
    <w:rsid w:val="000D057D"/>
    <w:rsid w:val="000D0991"/>
    <w:rsid w:val="000D2A69"/>
    <w:rsid w:val="000D544E"/>
    <w:rsid w:val="000D5F5E"/>
    <w:rsid w:val="000D6D91"/>
    <w:rsid w:val="000D70D4"/>
    <w:rsid w:val="000E0436"/>
    <w:rsid w:val="000E1798"/>
    <w:rsid w:val="000E1B6F"/>
    <w:rsid w:val="000E2441"/>
    <w:rsid w:val="000E27AD"/>
    <w:rsid w:val="000E4CA0"/>
    <w:rsid w:val="000E5CB7"/>
    <w:rsid w:val="000E7073"/>
    <w:rsid w:val="000E7644"/>
    <w:rsid w:val="000F0EB7"/>
    <w:rsid w:val="000F1847"/>
    <w:rsid w:val="000F35D0"/>
    <w:rsid w:val="000F4B64"/>
    <w:rsid w:val="000F582D"/>
    <w:rsid w:val="000F65C5"/>
    <w:rsid w:val="000F783C"/>
    <w:rsid w:val="000F7C72"/>
    <w:rsid w:val="0010215F"/>
    <w:rsid w:val="001031D3"/>
    <w:rsid w:val="00104DB6"/>
    <w:rsid w:val="00110A0F"/>
    <w:rsid w:val="00111808"/>
    <w:rsid w:val="00114B08"/>
    <w:rsid w:val="00115D6C"/>
    <w:rsid w:val="00121352"/>
    <w:rsid w:val="00122963"/>
    <w:rsid w:val="00122CD0"/>
    <w:rsid w:val="00124467"/>
    <w:rsid w:val="00125326"/>
    <w:rsid w:val="0012611C"/>
    <w:rsid w:val="0013194C"/>
    <w:rsid w:val="00134978"/>
    <w:rsid w:val="00134F38"/>
    <w:rsid w:val="001357E4"/>
    <w:rsid w:val="001369CF"/>
    <w:rsid w:val="00140971"/>
    <w:rsid w:val="00143B95"/>
    <w:rsid w:val="00146067"/>
    <w:rsid w:val="0014634A"/>
    <w:rsid w:val="00146950"/>
    <w:rsid w:val="00146FAB"/>
    <w:rsid w:val="00147438"/>
    <w:rsid w:val="001528B2"/>
    <w:rsid w:val="00152DFA"/>
    <w:rsid w:val="00156928"/>
    <w:rsid w:val="0015719C"/>
    <w:rsid w:val="001616E0"/>
    <w:rsid w:val="00162617"/>
    <w:rsid w:val="00164CAA"/>
    <w:rsid w:val="00170681"/>
    <w:rsid w:val="00173099"/>
    <w:rsid w:val="0017313A"/>
    <w:rsid w:val="00176756"/>
    <w:rsid w:val="001767B4"/>
    <w:rsid w:val="00176F4D"/>
    <w:rsid w:val="001831D0"/>
    <w:rsid w:val="00183D22"/>
    <w:rsid w:val="001852DA"/>
    <w:rsid w:val="00185964"/>
    <w:rsid w:val="00190AAE"/>
    <w:rsid w:val="00190C7D"/>
    <w:rsid w:val="00190D11"/>
    <w:rsid w:val="00191756"/>
    <w:rsid w:val="00192443"/>
    <w:rsid w:val="0019366D"/>
    <w:rsid w:val="00195297"/>
    <w:rsid w:val="0019558E"/>
    <w:rsid w:val="001973CE"/>
    <w:rsid w:val="00197C07"/>
    <w:rsid w:val="001A0F2A"/>
    <w:rsid w:val="001A10CD"/>
    <w:rsid w:val="001A4779"/>
    <w:rsid w:val="001A487A"/>
    <w:rsid w:val="001A53E2"/>
    <w:rsid w:val="001A53F1"/>
    <w:rsid w:val="001A6B5A"/>
    <w:rsid w:val="001A6B86"/>
    <w:rsid w:val="001A73E1"/>
    <w:rsid w:val="001B21D6"/>
    <w:rsid w:val="001B3042"/>
    <w:rsid w:val="001B36C3"/>
    <w:rsid w:val="001B563C"/>
    <w:rsid w:val="001B7C81"/>
    <w:rsid w:val="001C189B"/>
    <w:rsid w:val="001C1AC5"/>
    <w:rsid w:val="001C2210"/>
    <w:rsid w:val="001C358F"/>
    <w:rsid w:val="001C399F"/>
    <w:rsid w:val="001C3E2B"/>
    <w:rsid w:val="001C65CA"/>
    <w:rsid w:val="001C6E5C"/>
    <w:rsid w:val="001C74B0"/>
    <w:rsid w:val="001C7C11"/>
    <w:rsid w:val="001C7C55"/>
    <w:rsid w:val="001D0638"/>
    <w:rsid w:val="001D07CC"/>
    <w:rsid w:val="001D1043"/>
    <w:rsid w:val="001D15F2"/>
    <w:rsid w:val="001D2A1F"/>
    <w:rsid w:val="001D660E"/>
    <w:rsid w:val="001E050E"/>
    <w:rsid w:val="001E0AB2"/>
    <w:rsid w:val="001E2546"/>
    <w:rsid w:val="001E3030"/>
    <w:rsid w:val="001E30CF"/>
    <w:rsid w:val="001E34AF"/>
    <w:rsid w:val="001E430F"/>
    <w:rsid w:val="001E4473"/>
    <w:rsid w:val="001E6224"/>
    <w:rsid w:val="001E7404"/>
    <w:rsid w:val="001E7F58"/>
    <w:rsid w:val="001F0E7F"/>
    <w:rsid w:val="001F0F72"/>
    <w:rsid w:val="001F1DEB"/>
    <w:rsid w:val="001F2317"/>
    <w:rsid w:val="001F5D26"/>
    <w:rsid w:val="001F6534"/>
    <w:rsid w:val="001F6757"/>
    <w:rsid w:val="001F759C"/>
    <w:rsid w:val="0020122F"/>
    <w:rsid w:val="002019E2"/>
    <w:rsid w:val="0020262F"/>
    <w:rsid w:val="002038DB"/>
    <w:rsid w:val="002052A4"/>
    <w:rsid w:val="0020573C"/>
    <w:rsid w:val="00205AFA"/>
    <w:rsid w:val="0020607F"/>
    <w:rsid w:val="002075B2"/>
    <w:rsid w:val="00210C92"/>
    <w:rsid w:val="00211D1C"/>
    <w:rsid w:val="00211F6D"/>
    <w:rsid w:val="00212012"/>
    <w:rsid w:val="002128FF"/>
    <w:rsid w:val="002148F1"/>
    <w:rsid w:val="00215168"/>
    <w:rsid w:val="002151A4"/>
    <w:rsid w:val="00215E23"/>
    <w:rsid w:val="00217464"/>
    <w:rsid w:val="002206BE"/>
    <w:rsid w:val="0022111C"/>
    <w:rsid w:val="00221779"/>
    <w:rsid w:val="00221E53"/>
    <w:rsid w:val="002240A5"/>
    <w:rsid w:val="00225DC3"/>
    <w:rsid w:val="0022630E"/>
    <w:rsid w:val="00226C3F"/>
    <w:rsid w:val="00226F92"/>
    <w:rsid w:val="002325BE"/>
    <w:rsid w:val="0023464F"/>
    <w:rsid w:val="00236186"/>
    <w:rsid w:val="00236E12"/>
    <w:rsid w:val="0024098D"/>
    <w:rsid w:val="00240B55"/>
    <w:rsid w:val="00241498"/>
    <w:rsid w:val="00242036"/>
    <w:rsid w:val="00243273"/>
    <w:rsid w:val="00243384"/>
    <w:rsid w:val="002435EF"/>
    <w:rsid w:val="00243E89"/>
    <w:rsid w:val="0024478D"/>
    <w:rsid w:val="0024524A"/>
    <w:rsid w:val="00245600"/>
    <w:rsid w:val="00246FC6"/>
    <w:rsid w:val="002507EC"/>
    <w:rsid w:val="00250EFB"/>
    <w:rsid w:val="00251B22"/>
    <w:rsid w:val="00251C22"/>
    <w:rsid w:val="002531B4"/>
    <w:rsid w:val="002545A4"/>
    <w:rsid w:val="00255A6F"/>
    <w:rsid w:val="0026087F"/>
    <w:rsid w:val="00260C11"/>
    <w:rsid w:val="002623D6"/>
    <w:rsid w:val="0026312D"/>
    <w:rsid w:val="00264359"/>
    <w:rsid w:val="00266B84"/>
    <w:rsid w:val="0027019D"/>
    <w:rsid w:val="00270839"/>
    <w:rsid w:val="00270A8B"/>
    <w:rsid w:val="00271989"/>
    <w:rsid w:val="0027298C"/>
    <w:rsid w:val="00272C87"/>
    <w:rsid w:val="00273CB7"/>
    <w:rsid w:val="00273F6A"/>
    <w:rsid w:val="00274BB3"/>
    <w:rsid w:val="0027563E"/>
    <w:rsid w:val="002824A6"/>
    <w:rsid w:val="00284DA4"/>
    <w:rsid w:val="002858D4"/>
    <w:rsid w:val="00286E59"/>
    <w:rsid w:val="0028764E"/>
    <w:rsid w:val="00290398"/>
    <w:rsid w:val="00290A8F"/>
    <w:rsid w:val="0029162C"/>
    <w:rsid w:val="00294A7A"/>
    <w:rsid w:val="00295B1A"/>
    <w:rsid w:val="002A0227"/>
    <w:rsid w:val="002A07D5"/>
    <w:rsid w:val="002A17F1"/>
    <w:rsid w:val="002A28AC"/>
    <w:rsid w:val="002A3A18"/>
    <w:rsid w:val="002A51F0"/>
    <w:rsid w:val="002A53BB"/>
    <w:rsid w:val="002A53F5"/>
    <w:rsid w:val="002A6E44"/>
    <w:rsid w:val="002B18F5"/>
    <w:rsid w:val="002B1C2B"/>
    <w:rsid w:val="002B22C4"/>
    <w:rsid w:val="002B2A7D"/>
    <w:rsid w:val="002B57DA"/>
    <w:rsid w:val="002B6B5D"/>
    <w:rsid w:val="002B6CF0"/>
    <w:rsid w:val="002C0CFF"/>
    <w:rsid w:val="002C1052"/>
    <w:rsid w:val="002C3438"/>
    <w:rsid w:val="002C38CB"/>
    <w:rsid w:val="002C588F"/>
    <w:rsid w:val="002C5E9D"/>
    <w:rsid w:val="002C667A"/>
    <w:rsid w:val="002C783D"/>
    <w:rsid w:val="002C7D11"/>
    <w:rsid w:val="002D0498"/>
    <w:rsid w:val="002D1078"/>
    <w:rsid w:val="002D23DB"/>
    <w:rsid w:val="002D28F0"/>
    <w:rsid w:val="002D3D58"/>
    <w:rsid w:val="002D5E45"/>
    <w:rsid w:val="002D7598"/>
    <w:rsid w:val="002E1F97"/>
    <w:rsid w:val="002E2167"/>
    <w:rsid w:val="002E42B2"/>
    <w:rsid w:val="002E5B73"/>
    <w:rsid w:val="002E6532"/>
    <w:rsid w:val="002E6E30"/>
    <w:rsid w:val="002E705D"/>
    <w:rsid w:val="002E788F"/>
    <w:rsid w:val="002F094F"/>
    <w:rsid w:val="002F0A98"/>
    <w:rsid w:val="002F0D42"/>
    <w:rsid w:val="002F3CB5"/>
    <w:rsid w:val="002F6799"/>
    <w:rsid w:val="002F7659"/>
    <w:rsid w:val="002F7D03"/>
    <w:rsid w:val="002F7EAE"/>
    <w:rsid w:val="00300C7D"/>
    <w:rsid w:val="003025F4"/>
    <w:rsid w:val="00303C3F"/>
    <w:rsid w:val="00303C65"/>
    <w:rsid w:val="00303CE9"/>
    <w:rsid w:val="003040D1"/>
    <w:rsid w:val="003042C1"/>
    <w:rsid w:val="003043DF"/>
    <w:rsid w:val="003046F3"/>
    <w:rsid w:val="00304C33"/>
    <w:rsid w:val="00306605"/>
    <w:rsid w:val="00306782"/>
    <w:rsid w:val="00306AF3"/>
    <w:rsid w:val="00307739"/>
    <w:rsid w:val="00307B39"/>
    <w:rsid w:val="00307B77"/>
    <w:rsid w:val="00310A3E"/>
    <w:rsid w:val="00311DE5"/>
    <w:rsid w:val="00312CAE"/>
    <w:rsid w:val="00312CE7"/>
    <w:rsid w:val="0031303F"/>
    <w:rsid w:val="003148A3"/>
    <w:rsid w:val="00315DBB"/>
    <w:rsid w:val="00320FEA"/>
    <w:rsid w:val="0032328D"/>
    <w:rsid w:val="0032638C"/>
    <w:rsid w:val="0032675F"/>
    <w:rsid w:val="00326FC1"/>
    <w:rsid w:val="00333E5E"/>
    <w:rsid w:val="003350D7"/>
    <w:rsid w:val="003358E3"/>
    <w:rsid w:val="00337BA1"/>
    <w:rsid w:val="00340AEB"/>
    <w:rsid w:val="00342078"/>
    <w:rsid w:val="00342212"/>
    <w:rsid w:val="00343366"/>
    <w:rsid w:val="0034379B"/>
    <w:rsid w:val="00346169"/>
    <w:rsid w:val="0034773D"/>
    <w:rsid w:val="0035154F"/>
    <w:rsid w:val="0035264D"/>
    <w:rsid w:val="0035274F"/>
    <w:rsid w:val="00357417"/>
    <w:rsid w:val="00357A04"/>
    <w:rsid w:val="00361BD3"/>
    <w:rsid w:val="00361C06"/>
    <w:rsid w:val="00363348"/>
    <w:rsid w:val="00363A58"/>
    <w:rsid w:val="003644E6"/>
    <w:rsid w:val="00365627"/>
    <w:rsid w:val="0036691B"/>
    <w:rsid w:val="00366D67"/>
    <w:rsid w:val="00367738"/>
    <w:rsid w:val="00367793"/>
    <w:rsid w:val="00367B6D"/>
    <w:rsid w:val="0037012B"/>
    <w:rsid w:val="00370CF4"/>
    <w:rsid w:val="00372CC7"/>
    <w:rsid w:val="0037497C"/>
    <w:rsid w:val="0037559C"/>
    <w:rsid w:val="00376919"/>
    <w:rsid w:val="00376B5A"/>
    <w:rsid w:val="00376D8E"/>
    <w:rsid w:val="00380B15"/>
    <w:rsid w:val="0038331C"/>
    <w:rsid w:val="003838E9"/>
    <w:rsid w:val="003845F4"/>
    <w:rsid w:val="00384C07"/>
    <w:rsid w:val="00386620"/>
    <w:rsid w:val="0038725E"/>
    <w:rsid w:val="00387C8C"/>
    <w:rsid w:val="00391E3A"/>
    <w:rsid w:val="00393AA6"/>
    <w:rsid w:val="00394983"/>
    <w:rsid w:val="00395CEE"/>
    <w:rsid w:val="003968B3"/>
    <w:rsid w:val="003A158D"/>
    <w:rsid w:val="003A6ACA"/>
    <w:rsid w:val="003B0684"/>
    <w:rsid w:val="003B0780"/>
    <w:rsid w:val="003B2E49"/>
    <w:rsid w:val="003B3009"/>
    <w:rsid w:val="003B4412"/>
    <w:rsid w:val="003B441D"/>
    <w:rsid w:val="003B5444"/>
    <w:rsid w:val="003B6107"/>
    <w:rsid w:val="003C1D85"/>
    <w:rsid w:val="003C29D1"/>
    <w:rsid w:val="003C32C1"/>
    <w:rsid w:val="003C35EA"/>
    <w:rsid w:val="003C3890"/>
    <w:rsid w:val="003C4451"/>
    <w:rsid w:val="003C58D8"/>
    <w:rsid w:val="003C6B1E"/>
    <w:rsid w:val="003C7359"/>
    <w:rsid w:val="003D0028"/>
    <w:rsid w:val="003D1BF0"/>
    <w:rsid w:val="003D2165"/>
    <w:rsid w:val="003D6920"/>
    <w:rsid w:val="003D6AA3"/>
    <w:rsid w:val="003D7BD9"/>
    <w:rsid w:val="003E05A0"/>
    <w:rsid w:val="003E070C"/>
    <w:rsid w:val="003E2198"/>
    <w:rsid w:val="003E2333"/>
    <w:rsid w:val="003E298D"/>
    <w:rsid w:val="003E2E11"/>
    <w:rsid w:val="003E4A56"/>
    <w:rsid w:val="003E52E5"/>
    <w:rsid w:val="003E623F"/>
    <w:rsid w:val="003E6452"/>
    <w:rsid w:val="003F2CFD"/>
    <w:rsid w:val="003F4896"/>
    <w:rsid w:val="003F4CD2"/>
    <w:rsid w:val="003F6DC2"/>
    <w:rsid w:val="003F7869"/>
    <w:rsid w:val="003F7B7D"/>
    <w:rsid w:val="00400CC2"/>
    <w:rsid w:val="0040126C"/>
    <w:rsid w:val="004017A4"/>
    <w:rsid w:val="00401C36"/>
    <w:rsid w:val="00403A5E"/>
    <w:rsid w:val="00403EFC"/>
    <w:rsid w:val="00403F91"/>
    <w:rsid w:val="00404CE3"/>
    <w:rsid w:val="00405BCE"/>
    <w:rsid w:val="00407288"/>
    <w:rsid w:val="004103D5"/>
    <w:rsid w:val="004116FF"/>
    <w:rsid w:val="00413757"/>
    <w:rsid w:val="0041392E"/>
    <w:rsid w:val="00415C63"/>
    <w:rsid w:val="00416A47"/>
    <w:rsid w:val="00417CED"/>
    <w:rsid w:val="00421685"/>
    <w:rsid w:val="004226E5"/>
    <w:rsid w:val="0042379D"/>
    <w:rsid w:val="00424824"/>
    <w:rsid w:val="00424A00"/>
    <w:rsid w:val="00424A36"/>
    <w:rsid w:val="00424E2A"/>
    <w:rsid w:val="00426C15"/>
    <w:rsid w:val="004304B6"/>
    <w:rsid w:val="004328EA"/>
    <w:rsid w:val="00432D13"/>
    <w:rsid w:val="00434461"/>
    <w:rsid w:val="00434493"/>
    <w:rsid w:val="004344CD"/>
    <w:rsid w:val="00435224"/>
    <w:rsid w:val="00435B44"/>
    <w:rsid w:val="0043616C"/>
    <w:rsid w:val="00440C21"/>
    <w:rsid w:val="004434FE"/>
    <w:rsid w:val="00445B1E"/>
    <w:rsid w:val="00445FB7"/>
    <w:rsid w:val="00447071"/>
    <w:rsid w:val="00447114"/>
    <w:rsid w:val="00450C06"/>
    <w:rsid w:val="00450C1A"/>
    <w:rsid w:val="00451364"/>
    <w:rsid w:val="00451457"/>
    <w:rsid w:val="00452135"/>
    <w:rsid w:val="00453A1A"/>
    <w:rsid w:val="00453A3C"/>
    <w:rsid w:val="00455878"/>
    <w:rsid w:val="00456AD7"/>
    <w:rsid w:val="00456B37"/>
    <w:rsid w:val="0045748F"/>
    <w:rsid w:val="0046030A"/>
    <w:rsid w:val="00460671"/>
    <w:rsid w:val="00464754"/>
    <w:rsid w:val="0046784A"/>
    <w:rsid w:val="00471626"/>
    <w:rsid w:val="00474E3F"/>
    <w:rsid w:val="004757F3"/>
    <w:rsid w:val="004768E1"/>
    <w:rsid w:val="00480796"/>
    <w:rsid w:val="00480963"/>
    <w:rsid w:val="00483183"/>
    <w:rsid w:val="00484AD0"/>
    <w:rsid w:val="00484DC7"/>
    <w:rsid w:val="00485496"/>
    <w:rsid w:val="0048733F"/>
    <w:rsid w:val="0048746A"/>
    <w:rsid w:val="0048779D"/>
    <w:rsid w:val="00490BC1"/>
    <w:rsid w:val="00490F77"/>
    <w:rsid w:val="00491F47"/>
    <w:rsid w:val="00493052"/>
    <w:rsid w:val="004954C9"/>
    <w:rsid w:val="00496EE5"/>
    <w:rsid w:val="004A18E4"/>
    <w:rsid w:val="004A3086"/>
    <w:rsid w:val="004A42DA"/>
    <w:rsid w:val="004A438B"/>
    <w:rsid w:val="004A58AD"/>
    <w:rsid w:val="004A5C8B"/>
    <w:rsid w:val="004A5FC5"/>
    <w:rsid w:val="004A79F8"/>
    <w:rsid w:val="004A7D4E"/>
    <w:rsid w:val="004B0F83"/>
    <w:rsid w:val="004B1EFA"/>
    <w:rsid w:val="004B239E"/>
    <w:rsid w:val="004B2A54"/>
    <w:rsid w:val="004B3919"/>
    <w:rsid w:val="004B3A10"/>
    <w:rsid w:val="004B4165"/>
    <w:rsid w:val="004B4CFD"/>
    <w:rsid w:val="004B4E97"/>
    <w:rsid w:val="004B566F"/>
    <w:rsid w:val="004B68FE"/>
    <w:rsid w:val="004B7BF7"/>
    <w:rsid w:val="004C101B"/>
    <w:rsid w:val="004C14F5"/>
    <w:rsid w:val="004C182E"/>
    <w:rsid w:val="004C3B7D"/>
    <w:rsid w:val="004C3B91"/>
    <w:rsid w:val="004C3E0D"/>
    <w:rsid w:val="004C6A86"/>
    <w:rsid w:val="004C746C"/>
    <w:rsid w:val="004C7D82"/>
    <w:rsid w:val="004D01E7"/>
    <w:rsid w:val="004D10FB"/>
    <w:rsid w:val="004D1949"/>
    <w:rsid w:val="004D2C1A"/>
    <w:rsid w:val="004D5A46"/>
    <w:rsid w:val="004D5A56"/>
    <w:rsid w:val="004D71DE"/>
    <w:rsid w:val="004D7692"/>
    <w:rsid w:val="004D76FC"/>
    <w:rsid w:val="004D79AB"/>
    <w:rsid w:val="004E0068"/>
    <w:rsid w:val="004E089F"/>
    <w:rsid w:val="004E1044"/>
    <w:rsid w:val="004E1EFD"/>
    <w:rsid w:val="004E2EC8"/>
    <w:rsid w:val="004E4D1A"/>
    <w:rsid w:val="004E5D5A"/>
    <w:rsid w:val="004E75FA"/>
    <w:rsid w:val="004F1109"/>
    <w:rsid w:val="004F16DB"/>
    <w:rsid w:val="004F1959"/>
    <w:rsid w:val="004F2DD8"/>
    <w:rsid w:val="004F3C73"/>
    <w:rsid w:val="004F3E5A"/>
    <w:rsid w:val="004F4B71"/>
    <w:rsid w:val="004F6F6D"/>
    <w:rsid w:val="004F704F"/>
    <w:rsid w:val="00501439"/>
    <w:rsid w:val="00501AAB"/>
    <w:rsid w:val="005026B4"/>
    <w:rsid w:val="00502B2B"/>
    <w:rsid w:val="005033B2"/>
    <w:rsid w:val="00504054"/>
    <w:rsid w:val="005041C4"/>
    <w:rsid w:val="00504C0E"/>
    <w:rsid w:val="00504E79"/>
    <w:rsid w:val="00505689"/>
    <w:rsid w:val="00507DA2"/>
    <w:rsid w:val="00507DB5"/>
    <w:rsid w:val="00511718"/>
    <w:rsid w:val="00511C18"/>
    <w:rsid w:val="005157A6"/>
    <w:rsid w:val="005159C0"/>
    <w:rsid w:val="00516DB8"/>
    <w:rsid w:val="005205B5"/>
    <w:rsid w:val="0052149D"/>
    <w:rsid w:val="005225BC"/>
    <w:rsid w:val="005244B6"/>
    <w:rsid w:val="00525398"/>
    <w:rsid w:val="005265CC"/>
    <w:rsid w:val="00526B60"/>
    <w:rsid w:val="00527129"/>
    <w:rsid w:val="005276F5"/>
    <w:rsid w:val="00532D94"/>
    <w:rsid w:val="00532E9A"/>
    <w:rsid w:val="005331C8"/>
    <w:rsid w:val="005332F9"/>
    <w:rsid w:val="00533604"/>
    <w:rsid w:val="00533953"/>
    <w:rsid w:val="005342E2"/>
    <w:rsid w:val="005343BF"/>
    <w:rsid w:val="005351C7"/>
    <w:rsid w:val="00535D15"/>
    <w:rsid w:val="005369BE"/>
    <w:rsid w:val="00537811"/>
    <w:rsid w:val="00537C02"/>
    <w:rsid w:val="00537E33"/>
    <w:rsid w:val="005406C7"/>
    <w:rsid w:val="00542533"/>
    <w:rsid w:val="00543453"/>
    <w:rsid w:val="00545204"/>
    <w:rsid w:val="005456D1"/>
    <w:rsid w:val="00546856"/>
    <w:rsid w:val="005515E8"/>
    <w:rsid w:val="005529A2"/>
    <w:rsid w:val="00553055"/>
    <w:rsid w:val="00553E4F"/>
    <w:rsid w:val="00554EAC"/>
    <w:rsid w:val="0055657D"/>
    <w:rsid w:val="0056142B"/>
    <w:rsid w:val="00561EFC"/>
    <w:rsid w:val="00563D05"/>
    <w:rsid w:val="0056520D"/>
    <w:rsid w:val="00570B29"/>
    <w:rsid w:val="00572466"/>
    <w:rsid w:val="0057256F"/>
    <w:rsid w:val="005727EC"/>
    <w:rsid w:val="005735DD"/>
    <w:rsid w:val="00575893"/>
    <w:rsid w:val="00575B51"/>
    <w:rsid w:val="00576295"/>
    <w:rsid w:val="005774DE"/>
    <w:rsid w:val="00580C6C"/>
    <w:rsid w:val="00583154"/>
    <w:rsid w:val="005838F1"/>
    <w:rsid w:val="00585063"/>
    <w:rsid w:val="005874E3"/>
    <w:rsid w:val="00591AAD"/>
    <w:rsid w:val="0059496A"/>
    <w:rsid w:val="005960E7"/>
    <w:rsid w:val="00597019"/>
    <w:rsid w:val="005A00C1"/>
    <w:rsid w:val="005A1243"/>
    <w:rsid w:val="005A1AF3"/>
    <w:rsid w:val="005A1C61"/>
    <w:rsid w:val="005A4BB6"/>
    <w:rsid w:val="005A676B"/>
    <w:rsid w:val="005A6C72"/>
    <w:rsid w:val="005A7876"/>
    <w:rsid w:val="005B091C"/>
    <w:rsid w:val="005B2D0D"/>
    <w:rsid w:val="005B4529"/>
    <w:rsid w:val="005B5428"/>
    <w:rsid w:val="005B7A17"/>
    <w:rsid w:val="005C13B7"/>
    <w:rsid w:val="005C2C39"/>
    <w:rsid w:val="005C5164"/>
    <w:rsid w:val="005C6870"/>
    <w:rsid w:val="005C69D4"/>
    <w:rsid w:val="005C6EE3"/>
    <w:rsid w:val="005D0BD4"/>
    <w:rsid w:val="005D120F"/>
    <w:rsid w:val="005D1596"/>
    <w:rsid w:val="005D2011"/>
    <w:rsid w:val="005D2241"/>
    <w:rsid w:val="005D2753"/>
    <w:rsid w:val="005D5739"/>
    <w:rsid w:val="005D5DF2"/>
    <w:rsid w:val="005E0C8F"/>
    <w:rsid w:val="005E6682"/>
    <w:rsid w:val="005F24F9"/>
    <w:rsid w:val="005F3750"/>
    <w:rsid w:val="005F3797"/>
    <w:rsid w:val="005F75CC"/>
    <w:rsid w:val="005F7749"/>
    <w:rsid w:val="006005E7"/>
    <w:rsid w:val="0060404B"/>
    <w:rsid w:val="00605F36"/>
    <w:rsid w:val="0060740D"/>
    <w:rsid w:val="0060766D"/>
    <w:rsid w:val="00607AD0"/>
    <w:rsid w:val="006100F1"/>
    <w:rsid w:val="00611D3F"/>
    <w:rsid w:val="00612189"/>
    <w:rsid w:val="00612371"/>
    <w:rsid w:val="0061239B"/>
    <w:rsid w:val="00612D67"/>
    <w:rsid w:val="00613FCA"/>
    <w:rsid w:val="0061464F"/>
    <w:rsid w:val="00614D54"/>
    <w:rsid w:val="0061503F"/>
    <w:rsid w:val="00615225"/>
    <w:rsid w:val="00615242"/>
    <w:rsid w:val="00615304"/>
    <w:rsid w:val="006153BA"/>
    <w:rsid w:val="00620234"/>
    <w:rsid w:val="00621A87"/>
    <w:rsid w:val="00622AAA"/>
    <w:rsid w:val="00622C95"/>
    <w:rsid w:val="00624B6A"/>
    <w:rsid w:val="006253C6"/>
    <w:rsid w:val="0062584B"/>
    <w:rsid w:val="006263EC"/>
    <w:rsid w:val="00627973"/>
    <w:rsid w:val="00627C2A"/>
    <w:rsid w:val="006300E0"/>
    <w:rsid w:val="0063217A"/>
    <w:rsid w:val="006349EA"/>
    <w:rsid w:val="0063509F"/>
    <w:rsid w:val="00636513"/>
    <w:rsid w:val="00637523"/>
    <w:rsid w:val="0064080F"/>
    <w:rsid w:val="00640D64"/>
    <w:rsid w:val="00642BE8"/>
    <w:rsid w:val="00642ED7"/>
    <w:rsid w:val="00643E38"/>
    <w:rsid w:val="00644099"/>
    <w:rsid w:val="00644809"/>
    <w:rsid w:val="006457F3"/>
    <w:rsid w:val="00645DDE"/>
    <w:rsid w:val="006514C3"/>
    <w:rsid w:val="00651914"/>
    <w:rsid w:val="006526C4"/>
    <w:rsid w:val="00653178"/>
    <w:rsid w:val="006539A0"/>
    <w:rsid w:val="00654374"/>
    <w:rsid w:val="00657CCB"/>
    <w:rsid w:val="00660008"/>
    <w:rsid w:val="00660285"/>
    <w:rsid w:val="006607C3"/>
    <w:rsid w:val="00660DBD"/>
    <w:rsid w:val="006615D2"/>
    <w:rsid w:val="006627C7"/>
    <w:rsid w:val="006644ED"/>
    <w:rsid w:val="006679F7"/>
    <w:rsid w:val="00667AD7"/>
    <w:rsid w:val="006714A5"/>
    <w:rsid w:val="006725FA"/>
    <w:rsid w:val="0067264C"/>
    <w:rsid w:val="00673040"/>
    <w:rsid w:val="0067314A"/>
    <w:rsid w:val="0067361F"/>
    <w:rsid w:val="00675214"/>
    <w:rsid w:val="00680BB5"/>
    <w:rsid w:val="00681775"/>
    <w:rsid w:val="00682F97"/>
    <w:rsid w:val="00683209"/>
    <w:rsid w:val="00685363"/>
    <w:rsid w:val="00687BE2"/>
    <w:rsid w:val="006922FB"/>
    <w:rsid w:val="00693787"/>
    <w:rsid w:val="00694936"/>
    <w:rsid w:val="00696644"/>
    <w:rsid w:val="00697396"/>
    <w:rsid w:val="00697819"/>
    <w:rsid w:val="006A0A4D"/>
    <w:rsid w:val="006A1142"/>
    <w:rsid w:val="006A1E26"/>
    <w:rsid w:val="006A2426"/>
    <w:rsid w:val="006A58E3"/>
    <w:rsid w:val="006A5A31"/>
    <w:rsid w:val="006A5C0F"/>
    <w:rsid w:val="006A6CA6"/>
    <w:rsid w:val="006B2D24"/>
    <w:rsid w:val="006B3248"/>
    <w:rsid w:val="006B5CF6"/>
    <w:rsid w:val="006B6A5E"/>
    <w:rsid w:val="006B6F6D"/>
    <w:rsid w:val="006B7565"/>
    <w:rsid w:val="006C0227"/>
    <w:rsid w:val="006C0E31"/>
    <w:rsid w:val="006C22EB"/>
    <w:rsid w:val="006C4C5F"/>
    <w:rsid w:val="006C4EF7"/>
    <w:rsid w:val="006C5228"/>
    <w:rsid w:val="006C6717"/>
    <w:rsid w:val="006C6FE7"/>
    <w:rsid w:val="006C785B"/>
    <w:rsid w:val="006C7993"/>
    <w:rsid w:val="006D0675"/>
    <w:rsid w:val="006D3A79"/>
    <w:rsid w:val="006D5682"/>
    <w:rsid w:val="006E199C"/>
    <w:rsid w:val="006E206D"/>
    <w:rsid w:val="006E30F3"/>
    <w:rsid w:val="006E34CF"/>
    <w:rsid w:val="006E67B7"/>
    <w:rsid w:val="006E6C09"/>
    <w:rsid w:val="006F191C"/>
    <w:rsid w:val="006F3646"/>
    <w:rsid w:val="006F4BFC"/>
    <w:rsid w:val="007014C2"/>
    <w:rsid w:val="00703784"/>
    <w:rsid w:val="0070398A"/>
    <w:rsid w:val="00704A72"/>
    <w:rsid w:val="00705C68"/>
    <w:rsid w:val="0070616F"/>
    <w:rsid w:val="00710933"/>
    <w:rsid w:val="007124F6"/>
    <w:rsid w:val="00714F97"/>
    <w:rsid w:val="00715954"/>
    <w:rsid w:val="00716024"/>
    <w:rsid w:val="007163E9"/>
    <w:rsid w:val="00717808"/>
    <w:rsid w:val="00720F72"/>
    <w:rsid w:val="007214DC"/>
    <w:rsid w:val="00721B9A"/>
    <w:rsid w:val="00724BAB"/>
    <w:rsid w:val="00724FAB"/>
    <w:rsid w:val="00726986"/>
    <w:rsid w:val="00726B50"/>
    <w:rsid w:val="0072712C"/>
    <w:rsid w:val="007304FD"/>
    <w:rsid w:val="007315AE"/>
    <w:rsid w:val="00731A55"/>
    <w:rsid w:val="007330AE"/>
    <w:rsid w:val="007336A9"/>
    <w:rsid w:val="00734078"/>
    <w:rsid w:val="0073479A"/>
    <w:rsid w:val="00735552"/>
    <w:rsid w:val="00735C53"/>
    <w:rsid w:val="007367A4"/>
    <w:rsid w:val="00736B74"/>
    <w:rsid w:val="00736EF0"/>
    <w:rsid w:val="007403CB"/>
    <w:rsid w:val="00740833"/>
    <w:rsid w:val="00741E7A"/>
    <w:rsid w:val="00743CEC"/>
    <w:rsid w:val="00750179"/>
    <w:rsid w:val="00752589"/>
    <w:rsid w:val="0075262B"/>
    <w:rsid w:val="00752765"/>
    <w:rsid w:val="0075300C"/>
    <w:rsid w:val="007536B6"/>
    <w:rsid w:val="00753748"/>
    <w:rsid w:val="007538EA"/>
    <w:rsid w:val="00754190"/>
    <w:rsid w:val="0075438D"/>
    <w:rsid w:val="0075532D"/>
    <w:rsid w:val="00755F32"/>
    <w:rsid w:val="00756260"/>
    <w:rsid w:val="007579ED"/>
    <w:rsid w:val="0076250B"/>
    <w:rsid w:val="00763F1F"/>
    <w:rsid w:val="00764682"/>
    <w:rsid w:val="00764A6A"/>
    <w:rsid w:val="00764F3D"/>
    <w:rsid w:val="007655E2"/>
    <w:rsid w:val="007668D0"/>
    <w:rsid w:val="00767C4A"/>
    <w:rsid w:val="00771A31"/>
    <w:rsid w:val="0077255B"/>
    <w:rsid w:val="007728EC"/>
    <w:rsid w:val="00772D16"/>
    <w:rsid w:val="007731A8"/>
    <w:rsid w:val="00773247"/>
    <w:rsid w:val="00775573"/>
    <w:rsid w:val="007755D1"/>
    <w:rsid w:val="00775AF8"/>
    <w:rsid w:val="00776001"/>
    <w:rsid w:val="00776102"/>
    <w:rsid w:val="00777ABC"/>
    <w:rsid w:val="00777C04"/>
    <w:rsid w:val="007818AD"/>
    <w:rsid w:val="00781D3F"/>
    <w:rsid w:val="00781E7A"/>
    <w:rsid w:val="007825C0"/>
    <w:rsid w:val="00782DEB"/>
    <w:rsid w:val="00783A70"/>
    <w:rsid w:val="00783F09"/>
    <w:rsid w:val="007901C5"/>
    <w:rsid w:val="00790827"/>
    <w:rsid w:val="00790DF8"/>
    <w:rsid w:val="00791A5D"/>
    <w:rsid w:val="00791BE5"/>
    <w:rsid w:val="00792048"/>
    <w:rsid w:val="007921E2"/>
    <w:rsid w:val="007921F3"/>
    <w:rsid w:val="0079302A"/>
    <w:rsid w:val="007946C4"/>
    <w:rsid w:val="00794BCF"/>
    <w:rsid w:val="00796238"/>
    <w:rsid w:val="0079714C"/>
    <w:rsid w:val="007A0D65"/>
    <w:rsid w:val="007A78C2"/>
    <w:rsid w:val="007B2022"/>
    <w:rsid w:val="007B2248"/>
    <w:rsid w:val="007B2758"/>
    <w:rsid w:val="007B3F2C"/>
    <w:rsid w:val="007B4E86"/>
    <w:rsid w:val="007B6183"/>
    <w:rsid w:val="007B7793"/>
    <w:rsid w:val="007C170A"/>
    <w:rsid w:val="007C1ED3"/>
    <w:rsid w:val="007C1F3D"/>
    <w:rsid w:val="007C25AA"/>
    <w:rsid w:val="007C3420"/>
    <w:rsid w:val="007C35F4"/>
    <w:rsid w:val="007C364D"/>
    <w:rsid w:val="007C3DC1"/>
    <w:rsid w:val="007C41FF"/>
    <w:rsid w:val="007C77FA"/>
    <w:rsid w:val="007D3FDF"/>
    <w:rsid w:val="007D524F"/>
    <w:rsid w:val="007D7640"/>
    <w:rsid w:val="007E005A"/>
    <w:rsid w:val="007E045A"/>
    <w:rsid w:val="007E0734"/>
    <w:rsid w:val="007E1EED"/>
    <w:rsid w:val="007E2A2B"/>
    <w:rsid w:val="007E4DAC"/>
    <w:rsid w:val="007E5800"/>
    <w:rsid w:val="007F0014"/>
    <w:rsid w:val="007F058B"/>
    <w:rsid w:val="007F106C"/>
    <w:rsid w:val="007F1355"/>
    <w:rsid w:val="007F1A6B"/>
    <w:rsid w:val="007F5CB2"/>
    <w:rsid w:val="007F660A"/>
    <w:rsid w:val="007F75E6"/>
    <w:rsid w:val="007F7B40"/>
    <w:rsid w:val="00801A7A"/>
    <w:rsid w:val="00804135"/>
    <w:rsid w:val="00806185"/>
    <w:rsid w:val="008068E1"/>
    <w:rsid w:val="00810E3A"/>
    <w:rsid w:val="00811424"/>
    <w:rsid w:val="00811F86"/>
    <w:rsid w:val="00813383"/>
    <w:rsid w:val="008154CD"/>
    <w:rsid w:val="00815901"/>
    <w:rsid w:val="0081627B"/>
    <w:rsid w:val="00817419"/>
    <w:rsid w:val="00817629"/>
    <w:rsid w:val="008178A4"/>
    <w:rsid w:val="00817B9B"/>
    <w:rsid w:val="008235D5"/>
    <w:rsid w:val="00824EBF"/>
    <w:rsid w:val="0082550A"/>
    <w:rsid w:val="00825975"/>
    <w:rsid w:val="00825A1E"/>
    <w:rsid w:val="00825BD1"/>
    <w:rsid w:val="00826546"/>
    <w:rsid w:val="00827060"/>
    <w:rsid w:val="0082786B"/>
    <w:rsid w:val="00830E38"/>
    <w:rsid w:val="00831CD6"/>
    <w:rsid w:val="0083266B"/>
    <w:rsid w:val="00832731"/>
    <w:rsid w:val="00832E1B"/>
    <w:rsid w:val="00834019"/>
    <w:rsid w:val="00834213"/>
    <w:rsid w:val="008348D7"/>
    <w:rsid w:val="008358A3"/>
    <w:rsid w:val="00837593"/>
    <w:rsid w:val="00841349"/>
    <w:rsid w:val="00841825"/>
    <w:rsid w:val="008428EB"/>
    <w:rsid w:val="00842DE3"/>
    <w:rsid w:val="0084380A"/>
    <w:rsid w:val="00845D48"/>
    <w:rsid w:val="00846B81"/>
    <w:rsid w:val="00850318"/>
    <w:rsid w:val="00851AD6"/>
    <w:rsid w:val="00854DA7"/>
    <w:rsid w:val="00855803"/>
    <w:rsid w:val="0085653D"/>
    <w:rsid w:val="008567B3"/>
    <w:rsid w:val="0085686E"/>
    <w:rsid w:val="008572A5"/>
    <w:rsid w:val="00860180"/>
    <w:rsid w:val="008605FD"/>
    <w:rsid w:val="00861012"/>
    <w:rsid w:val="008623CE"/>
    <w:rsid w:val="00862F8B"/>
    <w:rsid w:val="008647BB"/>
    <w:rsid w:val="00867D29"/>
    <w:rsid w:val="00870B7B"/>
    <w:rsid w:val="00871AA9"/>
    <w:rsid w:val="00872309"/>
    <w:rsid w:val="00872CCA"/>
    <w:rsid w:val="00873893"/>
    <w:rsid w:val="00874F42"/>
    <w:rsid w:val="008764C1"/>
    <w:rsid w:val="00882E79"/>
    <w:rsid w:val="00884938"/>
    <w:rsid w:val="00884BA2"/>
    <w:rsid w:val="00885CDE"/>
    <w:rsid w:val="008913E5"/>
    <w:rsid w:val="00893AB4"/>
    <w:rsid w:val="008946D5"/>
    <w:rsid w:val="00895647"/>
    <w:rsid w:val="0089739C"/>
    <w:rsid w:val="00897EE9"/>
    <w:rsid w:val="008A0384"/>
    <w:rsid w:val="008A11FB"/>
    <w:rsid w:val="008A29D2"/>
    <w:rsid w:val="008A6220"/>
    <w:rsid w:val="008A7099"/>
    <w:rsid w:val="008A7918"/>
    <w:rsid w:val="008B07EF"/>
    <w:rsid w:val="008B0910"/>
    <w:rsid w:val="008B1CF4"/>
    <w:rsid w:val="008B43B7"/>
    <w:rsid w:val="008B60C5"/>
    <w:rsid w:val="008B7843"/>
    <w:rsid w:val="008C0513"/>
    <w:rsid w:val="008C0F6B"/>
    <w:rsid w:val="008C1111"/>
    <w:rsid w:val="008C216B"/>
    <w:rsid w:val="008C2B43"/>
    <w:rsid w:val="008C5C42"/>
    <w:rsid w:val="008D1F3B"/>
    <w:rsid w:val="008D3BB8"/>
    <w:rsid w:val="008D5767"/>
    <w:rsid w:val="008D6DB0"/>
    <w:rsid w:val="008D6FC0"/>
    <w:rsid w:val="008D7D2D"/>
    <w:rsid w:val="008D7D98"/>
    <w:rsid w:val="008D7DDD"/>
    <w:rsid w:val="008E1E92"/>
    <w:rsid w:val="008E5D74"/>
    <w:rsid w:val="008E736E"/>
    <w:rsid w:val="008E7A28"/>
    <w:rsid w:val="008F10EA"/>
    <w:rsid w:val="008F1C3D"/>
    <w:rsid w:val="008F27B6"/>
    <w:rsid w:val="008F3A54"/>
    <w:rsid w:val="008F6546"/>
    <w:rsid w:val="008F6C3B"/>
    <w:rsid w:val="008F6CB4"/>
    <w:rsid w:val="008F76D2"/>
    <w:rsid w:val="0090113E"/>
    <w:rsid w:val="00902C7D"/>
    <w:rsid w:val="00905CD1"/>
    <w:rsid w:val="0090613C"/>
    <w:rsid w:val="009067AB"/>
    <w:rsid w:val="00907023"/>
    <w:rsid w:val="00907C1E"/>
    <w:rsid w:val="009118FA"/>
    <w:rsid w:val="0091252C"/>
    <w:rsid w:val="0091320A"/>
    <w:rsid w:val="009137CC"/>
    <w:rsid w:val="00914522"/>
    <w:rsid w:val="009145DA"/>
    <w:rsid w:val="00915734"/>
    <w:rsid w:val="00916836"/>
    <w:rsid w:val="0091757E"/>
    <w:rsid w:val="009211CB"/>
    <w:rsid w:val="00923841"/>
    <w:rsid w:val="009274B3"/>
    <w:rsid w:val="009274ED"/>
    <w:rsid w:val="009279A4"/>
    <w:rsid w:val="00927B4C"/>
    <w:rsid w:val="00931629"/>
    <w:rsid w:val="009326BF"/>
    <w:rsid w:val="009336E9"/>
    <w:rsid w:val="00933AC4"/>
    <w:rsid w:val="00934AE8"/>
    <w:rsid w:val="0093514C"/>
    <w:rsid w:val="00935856"/>
    <w:rsid w:val="009405E1"/>
    <w:rsid w:val="00940E30"/>
    <w:rsid w:val="00941BD9"/>
    <w:rsid w:val="009422DA"/>
    <w:rsid w:val="0094483A"/>
    <w:rsid w:val="00945E3B"/>
    <w:rsid w:val="0095223A"/>
    <w:rsid w:val="00952818"/>
    <w:rsid w:val="00952E6A"/>
    <w:rsid w:val="009551E6"/>
    <w:rsid w:val="009557D7"/>
    <w:rsid w:val="00955A5E"/>
    <w:rsid w:val="0095718C"/>
    <w:rsid w:val="009608A2"/>
    <w:rsid w:val="009610E7"/>
    <w:rsid w:val="00961836"/>
    <w:rsid w:val="00961909"/>
    <w:rsid w:val="009633C8"/>
    <w:rsid w:val="00963B70"/>
    <w:rsid w:val="00964DB9"/>
    <w:rsid w:val="00967DF6"/>
    <w:rsid w:val="009710E8"/>
    <w:rsid w:val="009754EF"/>
    <w:rsid w:val="009759B7"/>
    <w:rsid w:val="00976727"/>
    <w:rsid w:val="00980770"/>
    <w:rsid w:val="009807EC"/>
    <w:rsid w:val="0098125E"/>
    <w:rsid w:val="009815CE"/>
    <w:rsid w:val="00982A12"/>
    <w:rsid w:val="00982DD4"/>
    <w:rsid w:val="00983639"/>
    <w:rsid w:val="009847B7"/>
    <w:rsid w:val="00984F61"/>
    <w:rsid w:val="0098577F"/>
    <w:rsid w:val="0098733C"/>
    <w:rsid w:val="00987C70"/>
    <w:rsid w:val="00990B70"/>
    <w:rsid w:val="0099184C"/>
    <w:rsid w:val="00993BA9"/>
    <w:rsid w:val="00993D7F"/>
    <w:rsid w:val="00995C09"/>
    <w:rsid w:val="0099629E"/>
    <w:rsid w:val="00996469"/>
    <w:rsid w:val="0099731D"/>
    <w:rsid w:val="009A2AB3"/>
    <w:rsid w:val="009A2F43"/>
    <w:rsid w:val="009A55C5"/>
    <w:rsid w:val="009A7031"/>
    <w:rsid w:val="009A7452"/>
    <w:rsid w:val="009B0CD0"/>
    <w:rsid w:val="009B1B2E"/>
    <w:rsid w:val="009B2484"/>
    <w:rsid w:val="009B7412"/>
    <w:rsid w:val="009C1783"/>
    <w:rsid w:val="009C3E73"/>
    <w:rsid w:val="009C4039"/>
    <w:rsid w:val="009D0357"/>
    <w:rsid w:val="009D10CB"/>
    <w:rsid w:val="009D166C"/>
    <w:rsid w:val="009D194D"/>
    <w:rsid w:val="009D2FB9"/>
    <w:rsid w:val="009D3011"/>
    <w:rsid w:val="009D45D9"/>
    <w:rsid w:val="009D4D67"/>
    <w:rsid w:val="009D581B"/>
    <w:rsid w:val="009D62D9"/>
    <w:rsid w:val="009D6B53"/>
    <w:rsid w:val="009D7907"/>
    <w:rsid w:val="009E322F"/>
    <w:rsid w:val="009E75A7"/>
    <w:rsid w:val="009F0B24"/>
    <w:rsid w:val="009F1949"/>
    <w:rsid w:val="009F1FE1"/>
    <w:rsid w:val="009F4012"/>
    <w:rsid w:val="009F5034"/>
    <w:rsid w:val="009F7252"/>
    <w:rsid w:val="009F7885"/>
    <w:rsid w:val="00A0017C"/>
    <w:rsid w:val="00A04698"/>
    <w:rsid w:val="00A0709A"/>
    <w:rsid w:val="00A12507"/>
    <w:rsid w:val="00A13284"/>
    <w:rsid w:val="00A15816"/>
    <w:rsid w:val="00A16AC7"/>
    <w:rsid w:val="00A16D94"/>
    <w:rsid w:val="00A17801"/>
    <w:rsid w:val="00A17BA3"/>
    <w:rsid w:val="00A20510"/>
    <w:rsid w:val="00A21E15"/>
    <w:rsid w:val="00A23EEC"/>
    <w:rsid w:val="00A247B2"/>
    <w:rsid w:val="00A2497D"/>
    <w:rsid w:val="00A27188"/>
    <w:rsid w:val="00A30233"/>
    <w:rsid w:val="00A308A8"/>
    <w:rsid w:val="00A30F87"/>
    <w:rsid w:val="00A3122D"/>
    <w:rsid w:val="00A31AA1"/>
    <w:rsid w:val="00A321F1"/>
    <w:rsid w:val="00A335E9"/>
    <w:rsid w:val="00A33D92"/>
    <w:rsid w:val="00A405B2"/>
    <w:rsid w:val="00A416E0"/>
    <w:rsid w:val="00A42B7A"/>
    <w:rsid w:val="00A43712"/>
    <w:rsid w:val="00A447E3"/>
    <w:rsid w:val="00A45477"/>
    <w:rsid w:val="00A47019"/>
    <w:rsid w:val="00A478D1"/>
    <w:rsid w:val="00A47C21"/>
    <w:rsid w:val="00A50480"/>
    <w:rsid w:val="00A50486"/>
    <w:rsid w:val="00A50868"/>
    <w:rsid w:val="00A5188F"/>
    <w:rsid w:val="00A530E4"/>
    <w:rsid w:val="00A54165"/>
    <w:rsid w:val="00A54A5B"/>
    <w:rsid w:val="00A56E19"/>
    <w:rsid w:val="00A56FE4"/>
    <w:rsid w:val="00A6428C"/>
    <w:rsid w:val="00A646E2"/>
    <w:rsid w:val="00A65583"/>
    <w:rsid w:val="00A6602D"/>
    <w:rsid w:val="00A70DD1"/>
    <w:rsid w:val="00A719E0"/>
    <w:rsid w:val="00A733E4"/>
    <w:rsid w:val="00A75340"/>
    <w:rsid w:val="00A77402"/>
    <w:rsid w:val="00A816A0"/>
    <w:rsid w:val="00A81845"/>
    <w:rsid w:val="00A82C8F"/>
    <w:rsid w:val="00A83899"/>
    <w:rsid w:val="00A83CAF"/>
    <w:rsid w:val="00A8583B"/>
    <w:rsid w:val="00A8657D"/>
    <w:rsid w:val="00A87D80"/>
    <w:rsid w:val="00A90375"/>
    <w:rsid w:val="00A90A49"/>
    <w:rsid w:val="00A90CC3"/>
    <w:rsid w:val="00A93666"/>
    <w:rsid w:val="00A960AE"/>
    <w:rsid w:val="00A966BD"/>
    <w:rsid w:val="00A97EFE"/>
    <w:rsid w:val="00AA1B70"/>
    <w:rsid w:val="00AA313E"/>
    <w:rsid w:val="00AA4AF1"/>
    <w:rsid w:val="00AA568E"/>
    <w:rsid w:val="00AA5E24"/>
    <w:rsid w:val="00AA6714"/>
    <w:rsid w:val="00AA68A8"/>
    <w:rsid w:val="00AB10A6"/>
    <w:rsid w:val="00AB2D12"/>
    <w:rsid w:val="00AB40C6"/>
    <w:rsid w:val="00AB42E7"/>
    <w:rsid w:val="00AB4788"/>
    <w:rsid w:val="00AB5150"/>
    <w:rsid w:val="00AB6F29"/>
    <w:rsid w:val="00AB79DB"/>
    <w:rsid w:val="00AC1311"/>
    <w:rsid w:val="00AC18D6"/>
    <w:rsid w:val="00AC5B30"/>
    <w:rsid w:val="00AD0B72"/>
    <w:rsid w:val="00AD2AC8"/>
    <w:rsid w:val="00AD2E7C"/>
    <w:rsid w:val="00AD3A86"/>
    <w:rsid w:val="00AD5D5E"/>
    <w:rsid w:val="00AD5E53"/>
    <w:rsid w:val="00AE0E2C"/>
    <w:rsid w:val="00AE1D03"/>
    <w:rsid w:val="00AE25B2"/>
    <w:rsid w:val="00AE37A6"/>
    <w:rsid w:val="00AF1D2E"/>
    <w:rsid w:val="00AF3219"/>
    <w:rsid w:val="00AF3FDC"/>
    <w:rsid w:val="00AF5140"/>
    <w:rsid w:val="00AF5D63"/>
    <w:rsid w:val="00AF6532"/>
    <w:rsid w:val="00AF7FBE"/>
    <w:rsid w:val="00B0014F"/>
    <w:rsid w:val="00B04CCE"/>
    <w:rsid w:val="00B04DD8"/>
    <w:rsid w:val="00B05677"/>
    <w:rsid w:val="00B120D8"/>
    <w:rsid w:val="00B12A3C"/>
    <w:rsid w:val="00B12B0B"/>
    <w:rsid w:val="00B14A0D"/>
    <w:rsid w:val="00B16EF3"/>
    <w:rsid w:val="00B224B8"/>
    <w:rsid w:val="00B22D41"/>
    <w:rsid w:val="00B24270"/>
    <w:rsid w:val="00B25F71"/>
    <w:rsid w:val="00B2638A"/>
    <w:rsid w:val="00B26D75"/>
    <w:rsid w:val="00B31084"/>
    <w:rsid w:val="00B327CF"/>
    <w:rsid w:val="00B351DC"/>
    <w:rsid w:val="00B35A09"/>
    <w:rsid w:val="00B37170"/>
    <w:rsid w:val="00B40173"/>
    <w:rsid w:val="00B419A7"/>
    <w:rsid w:val="00B42360"/>
    <w:rsid w:val="00B44343"/>
    <w:rsid w:val="00B4448D"/>
    <w:rsid w:val="00B45E7D"/>
    <w:rsid w:val="00B4624B"/>
    <w:rsid w:val="00B47459"/>
    <w:rsid w:val="00B47DF6"/>
    <w:rsid w:val="00B47E48"/>
    <w:rsid w:val="00B50707"/>
    <w:rsid w:val="00B50BC0"/>
    <w:rsid w:val="00B527A1"/>
    <w:rsid w:val="00B52BCB"/>
    <w:rsid w:val="00B53B28"/>
    <w:rsid w:val="00B53EA5"/>
    <w:rsid w:val="00B55925"/>
    <w:rsid w:val="00B567FE"/>
    <w:rsid w:val="00B57A46"/>
    <w:rsid w:val="00B61100"/>
    <w:rsid w:val="00B61CCC"/>
    <w:rsid w:val="00B61EDD"/>
    <w:rsid w:val="00B63A99"/>
    <w:rsid w:val="00B63E3A"/>
    <w:rsid w:val="00B72585"/>
    <w:rsid w:val="00B73DE5"/>
    <w:rsid w:val="00B7494A"/>
    <w:rsid w:val="00B75446"/>
    <w:rsid w:val="00B82F62"/>
    <w:rsid w:val="00B86FED"/>
    <w:rsid w:val="00B90E80"/>
    <w:rsid w:val="00B92CA9"/>
    <w:rsid w:val="00B94BD3"/>
    <w:rsid w:val="00B94CAE"/>
    <w:rsid w:val="00B9581F"/>
    <w:rsid w:val="00B96A18"/>
    <w:rsid w:val="00BA0987"/>
    <w:rsid w:val="00BA2D8D"/>
    <w:rsid w:val="00BA4C24"/>
    <w:rsid w:val="00BA57EE"/>
    <w:rsid w:val="00BA6381"/>
    <w:rsid w:val="00BB126D"/>
    <w:rsid w:val="00BB4BAF"/>
    <w:rsid w:val="00BB50B0"/>
    <w:rsid w:val="00BB7B72"/>
    <w:rsid w:val="00BC2B7C"/>
    <w:rsid w:val="00BC398F"/>
    <w:rsid w:val="00BC585F"/>
    <w:rsid w:val="00BC5F8B"/>
    <w:rsid w:val="00BD00BB"/>
    <w:rsid w:val="00BD02EF"/>
    <w:rsid w:val="00BD0934"/>
    <w:rsid w:val="00BD1524"/>
    <w:rsid w:val="00BD2D45"/>
    <w:rsid w:val="00BD2E7B"/>
    <w:rsid w:val="00BD3015"/>
    <w:rsid w:val="00BD40AD"/>
    <w:rsid w:val="00BD7860"/>
    <w:rsid w:val="00BE1FCC"/>
    <w:rsid w:val="00BE3054"/>
    <w:rsid w:val="00BE333A"/>
    <w:rsid w:val="00BE496F"/>
    <w:rsid w:val="00BE5CFC"/>
    <w:rsid w:val="00BE6AAE"/>
    <w:rsid w:val="00BE76C2"/>
    <w:rsid w:val="00BF083C"/>
    <w:rsid w:val="00BF15FE"/>
    <w:rsid w:val="00BF568F"/>
    <w:rsid w:val="00BF78F7"/>
    <w:rsid w:val="00BF790F"/>
    <w:rsid w:val="00C0006A"/>
    <w:rsid w:val="00C00704"/>
    <w:rsid w:val="00C0393C"/>
    <w:rsid w:val="00C05F7E"/>
    <w:rsid w:val="00C07F4E"/>
    <w:rsid w:val="00C1002F"/>
    <w:rsid w:val="00C1090B"/>
    <w:rsid w:val="00C13A06"/>
    <w:rsid w:val="00C14E34"/>
    <w:rsid w:val="00C17A1E"/>
    <w:rsid w:val="00C2045B"/>
    <w:rsid w:val="00C20B38"/>
    <w:rsid w:val="00C22393"/>
    <w:rsid w:val="00C22AFF"/>
    <w:rsid w:val="00C22C5A"/>
    <w:rsid w:val="00C22D46"/>
    <w:rsid w:val="00C22FCC"/>
    <w:rsid w:val="00C23B30"/>
    <w:rsid w:val="00C24A14"/>
    <w:rsid w:val="00C25BF0"/>
    <w:rsid w:val="00C27C1C"/>
    <w:rsid w:val="00C27D37"/>
    <w:rsid w:val="00C30282"/>
    <w:rsid w:val="00C30416"/>
    <w:rsid w:val="00C30966"/>
    <w:rsid w:val="00C31A56"/>
    <w:rsid w:val="00C31D55"/>
    <w:rsid w:val="00C336D4"/>
    <w:rsid w:val="00C33903"/>
    <w:rsid w:val="00C3529F"/>
    <w:rsid w:val="00C3611A"/>
    <w:rsid w:val="00C415BC"/>
    <w:rsid w:val="00C41A07"/>
    <w:rsid w:val="00C42116"/>
    <w:rsid w:val="00C443D0"/>
    <w:rsid w:val="00C448E2"/>
    <w:rsid w:val="00C44F69"/>
    <w:rsid w:val="00C47C67"/>
    <w:rsid w:val="00C47E5B"/>
    <w:rsid w:val="00C513A0"/>
    <w:rsid w:val="00C53A2E"/>
    <w:rsid w:val="00C54F6A"/>
    <w:rsid w:val="00C5684F"/>
    <w:rsid w:val="00C56FF3"/>
    <w:rsid w:val="00C57021"/>
    <w:rsid w:val="00C57DE0"/>
    <w:rsid w:val="00C619DD"/>
    <w:rsid w:val="00C6240E"/>
    <w:rsid w:val="00C64C25"/>
    <w:rsid w:val="00C6565A"/>
    <w:rsid w:val="00C65F92"/>
    <w:rsid w:val="00C7224D"/>
    <w:rsid w:val="00C724A2"/>
    <w:rsid w:val="00C72C3D"/>
    <w:rsid w:val="00C73282"/>
    <w:rsid w:val="00C7409A"/>
    <w:rsid w:val="00C744D7"/>
    <w:rsid w:val="00C74DFA"/>
    <w:rsid w:val="00C75FD3"/>
    <w:rsid w:val="00C767FF"/>
    <w:rsid w:val="00C832E9"/>
    <w:rsid w:val="00C83B13"/>
    <w:rsid w:val="00C85FAC"/>
    <w:rsid w:val="00C86768"/>
    <w:rsid w:val="00C90253"/>
    <w:rsid w:val="00C91125"/>
    <w:rsid w:val="00C91972"/>
    <w:rsid w:val="00C91E36"/>
    <w:rsid w:val="00C91FDB"/>
    <w:rsid w:val="00C94810"/>
    <w:rsid w:val="00C957FA"/>
    <w:rsid w:val="00C95B25"/>
    <w:rsid w:val="00CA0597"/>
    <w:rsid w:val="00CA1005"/>
    <w:rsid w:val="00CA1C4A"/>
    <w:rsid w:val="00CA203F"/>
    <w:rsid w:val="00CA4B6A"/>
    <w:rsid w:val="00CA58A4"/>
    <w:rsid w:val="00CA779A"/>
    <w:rsid w:val="00CA7C38"/>
    <w:rsid w:val="00CB2CE9"/>
    <w:rsid w:val="00CB31E1"/>
    <w:rsid w:val="00CB3A75"/>
    <w:rsid w:val="00CC00FB"/>
    <w:rsid w:val="00CC0D94"/>
    <w:rsid w:val="00CC0F96"/>
    <w:rsid w:val="00CC14F4"/>
    <w:rsid w:val="00CC2A13"/>
    <w:rsid w:val="00CC4547"/>
    <w:rsid w:val="00CC4857"/>
    <w:rsid w:val="00CC4A42"/>
    <w:rsid w:val="00CC4FAD"/>
    <w:rsid w:val="00CC5EFB"/>
    <w:rsid w:val="00CD06EF"/>
    <w:rsid w:val="00CD13C5"/>
    <w:rsid w:val="00CD1D2E"/>
    <w:rsid w:val="00CD2E20"/>
    <w:rsid w:val="00CD388A"/>
    <w:rsid w:val="00CD5523"/>
    <w:rsid w:val="00CE07A6"/>
    <w:rsid w:val="00CE2EDE"/>
    <w:rsid w:val="00CE30DE"/>
    <w:rsid w:val="00CE3FC5"/>
    <w:rsid w:val="00CE3FD2"/>
    <w:rsid w:val="00CE430F"/>
    <w:rsid w:val="00CE45EC"/>
    <w:rsid w:val="00CE6D33"/>
    <w:rsid w:val="00CE77C3"/>
    <w:rsid w:val="00CF1219"/>
    <w:rsid w:val="00CF1BD4"/>
    <w:rsid w:val="00CF1EA3"/>
    <w:rsid w:val="00CF22AB"/>
    <w:rsid w:val="00CF31A3"/>
    <w:rsid w:val="00CF5E38"/>
    <w:rsid w:val="00CF6BF4"/>
    <w:rsid w:val="00CF7485"/>
    <w:rsid w:val="00CF7E5F"/>
    <w:rsid w:val="00D00464"/>
    <w:rsid w:val="00D008ED"/>
    <w:rsid w:val="00D0189A"/>
    <w:rsid w:val="00D035F2"/>
    <w:rsid w:val="00D06BED"/>
    <w:rsid w:val="00D07D6E"/>
    <w:rsid w:val="00D102C6"/>
    <w:rsid w:val="00D112F5"/>
    <w:rsid w:val="00D12B0E"/>
    <w:rsid w:val="00D12BF8"/>
    <w:rsid w:val="00D12EFE"/>
    <w:rsid w:val="00D15C3E"/>
    <w:rsid w:val="00D2282A"/>
    <w:rsid w:val="00D22970"/>
    <w:rsid w:val="00D23893"/>
    <w:rsid w:val="00D24F27"/>
    <w:rsid w:val="00D25DCC"/>
    <w:rsid w:val="00D2651A"/>
    <w:rsid w:val="00D277A3"/>
    <w:rsid w:val="00D30829"/>
    <w:rsid w:val="00D309B1"/>
    <w:rsid w:val="00D32C8F"/>
    <w:rsid w:val="00D3427C"/>
    <w:rsid w:val="00D342A3"/>
    <w:rsid w:val="00D35B27"/>
    <w:rsid w:val="00D373F1"/>
    <w:rsid w:val="00D41448"/>
    <w:rsid w:val="00D43DFE"/>
    <w:rsid w:val="00D45167"/>
    <w:rsid w:val="00D458C5"/>
    <w:rsid w:val="00D45909"/>
    <w:rsid w:val="00D45D64"/>
    <w:rsid w:val="00D46B72"/>
    <w:rsid w:val="00D4769D"/>
    <w:rsid w:val="00D47874"/>
    <w:rsid w:val="00D5256F"/>
    <w:rsid w:val="00D53808"/>
    <w:rsid w:val="00D55472"/>
    <w:rsid w:val="00D563AC"/>
    <w:rsid w:val="00D56E88"/>
    <w:rsid w:val="00D60FB3"/>
    <w:rsid w:val="00D614E8"/>
    <w:rsid w:val="00D61BFF"/>
    <w:rsid w:val="00D62CB6"/>
    <w:rsid w:val="00D64529"/>
    <w:rsid w:val="00D652DE"/>
    <w:rsid w:val="00D679FD"/>
    <w:rsid w:val="00D71714"/>
    <w:rsid w:val="00D77484"/>
    <w:rsid w:val="00D77872"/>
    <w:rsid w:val="00D77BC1"/>
    <w:rsid w:val="00D805DE"/>
    <w:rsid w:val="00D8128D"/>
    <w:rsid w:val="00D81E96"/>
    <w:rsid w:val="00D8222A"/>
    <w:rsid w:val="00D83095"/>
    <w:rsid w:val="00D8419A"/>
    <w:rsid w:val="00D846C4"/>
    <w:rsid w:val="00D90213"/>
    <w:rsid w:val="00D913FA"/>
    <w:rsid w:val="00D93FB4"/>
    <w:rsid w:val="00D94419"/>
    <w:rsid w:val="00D9651C"/>
    <w:rsid w:val="00DA2006"/>
    <w:rsid w:val="00DA23FD"/>
    <w:rsid w:val="00DA26F9"/>
    <w:rsid w:val="00DA2718"/>
    <w:rsid w:val="00DA289C"/>
    <w:rsid w:val="00DA2F36"/>
    <w:rsid w:val="00DA5254"/>
    <w:rsid w:val="00DA56AA"/>
    <w:rsid w:val="00DA6609"/>
    <w:rsid w:val="00DA7EA4"/>
    <w:rsid w:val="00DB21E0"/>
    <w:rsid w:val="00DB35F6"/>
    <w:rsid w:val="00DB39F4"/>
    <w:rsid w:val="00DB426C"/>
    <w:rsid w:val="00DB47AF"/>
    <w:rsid w:val="00DB4D46"/>
    <w:rsid w:val="00DB5B8A"/>
    <w:rsid w:val="00DB7529"/>
    <w:rsid w:val="00DC04F0"/>
    <w:rsid w:val="00DC0939"/>
    <w:rsid w:val="00DC1E22"/>
    <w:rsid w:val="00DC2294"/>
    <w:rsid w:val="00DC2641"/>
    <w:rsid w:val="00DC2952"/>
    <w:rsid w:val="00DC482E"/>
    <w:rsid w:val="00DC4AB1"/>
    <w:rsid w:val="00DC5D0D"/>
    <w:rsid w:val="00DC6A2B"/>
    <w:rsid w:val="00DD0973"/>
    <w:rsid w:val="00DD2379"/>
    <w:rsid w:val="00DD2C05"/>
    <w:rsid w:val="00DD3371"/>
    <w:rsid w:val="00DD3D53"/>
    <w:rsid w:val="00DD4353"/>
    <w:rsid w:val="00DD676E"/>
    <w:rsid w:val="00DE1CB8"/>
    <w:rsid w:val="00DE1CC2"/>
    <w:rsid w:val="00DE487F"/>
    <w:rsid w:val="00DE7287"/>
    <w:rsid w:val="00DE7FB2"/>
    <w:rsid w:val="00DF1794"/>
    <w:rsid w:val="00DF1DBF"/>
    <w:rsid w:val="00DF1E8D"/>
    <w:rsid w:val="00DF514D"/>
    <w:rsid w:val="00DF5990"/>
    <w:rsid w:val="00E00D56"/>
    <w:rsid w:val="00E01495"/>
    <w:rsid w:val="00E02182"/>
    <w:rsid w:val="00E04835"/>
    <w:rsid w:val="00E05FB7"/>
    <w:rsid w:val="00E07C47"/>
    <w:rsid w:val="00E12708"/>
    <w:rsid w:val="00E12BA1"/>
    <w:rsid w:val="00E1360B"/>
    <w:rsid w:val="00E16640"/>
    <w:rsid w:val="00E208F0"/>
    <w:rsid w:val="00E258D3"/>
    <w:rsid w:val="00E2617F"/>
    <w:rsid w:val="00E31004"/>
    <w:rsid w:val="00E321EE"/>
    <w:rsid w:val="00E32BB5"/>
    <w:rsid w:val="00E331B1"/>
    <w:rsid w:val="00E33DAF"/>
    <w:rsid w:val="00E34523"/>
    <w:rsid w:val="00E40741"/>
    <w:rsid w:val="00E40B2E"/>
    <w:rsid w:val="00E41A94"/>
    <w:rsid w:val="00E47316"/>
    <w:rsid w:val="00E5014F"/>
    <w:rsid w:val="00E51176"/>
    <w:rsid w:val="00E518C1"/>
    <w:rsid w:val="00E52D7E"/>
    <w:rsid w:val="00E52F04"/>
    <w:rsid w:val="00E53333"/>
    <w:rsid w:val="00E53440"/>
    <w:rsid w:val="00E5433C"/>
    <w:rsid w:val="00E56AD7"/>
    <w:rsid w:val="00E57446"/>
    <w:rsid w:val="00E612C8"/>
    <w:rsid w:val="00E61F68"/>
    <w:rsid w:val="00E64AF6"/>
    <w:rsid w:val="00E652F7"/>
    <w:rsid w:val="00E655EF"/>
    <w:rsid w:val="00E66D2C"/>
    <w:rsid w:val="00E67385"/>
    <w:rsid w:val="00E67C81"/>
    <w:rsid w:val="00E7018F"/>
    <w:rsid w:val="00E71D7D"/>
    <w:rsid w:val="00E71EF6"/>
    <w:rsid w:val="00E75335"/>
    <w:rsid w:val="00E75C0C"/>
    <w:rsid w:val="00E763C3"/>
    <w:rsid w:val="00E76EC8"/>
    <w:rsid w:val="00E80B22"/>
    <w:rsid w:val="00E85503"/>
    <w:rsid w:val="00E86D40"/>
    <w:rsid w:val="00E93231"/>
    <w:rsid w:val="00E93ED8"/>
    <w:rsid w:val="00EA1905"/>
    <w:rsid w:val="00EA24D2"/>
    <w:rsid w:val="00EA2A2E"/>
    <w:rsid w:val="00EA356C"/>
    <w:rsid w:val="00EA4564"/>
    <w:rsid w:val="00EA4923"/>
    <w:rsid w:val="00EB09FD"/>
    <w:rsid w:val="00EB2679"/>
    <w:rsid w:val="00EB27A0"/>
    <w:rsid w:val="00EB2984"/>
    <w:rsid w:val="00EB2D7D"/>
    <w:rsid w:val="00EB33EF"/>
    <w:rsid w:val="00EB3E2A"/>
    <w:rsid w:val="00EB3F0E"/>
    <w:rsid w:val="00EB68D7"/>
    <w:rsid w:val="00EB6E07"/>
    <w:rsid w:val="00EC0911"/>
    <w:rsid w:val="00EC11E3"/>
    <w:rsid w:val="00EC12F7"/>
    <w:rsid w:val="00EC140F"/>
    <w:rsid w:val="00EC310A"/>
    <w:rsid w:val="00EC43BB"/>
    <w:rsid w:val="00ED074F"/>
    <w:rsid w:val="00ED08B4"/>
    <w:rsid w:val="00ED0FFA"/>
    <w:rsid w:val="00ED181B"/>
    <w:rsid w:val="00ED74C7"/>
    <w:rsid w:val="00EE1CA8"/>
    <w:rsid w:val="00EE1D1A"/>
    <w:rsid w:val="00EE60DB"/>
    <w:rsid w:val="00EF2525"/>
    <w:rsid w:val="00EF3E02"/>
    <w:rsid w:val="00EF5F00"/>
    <w:rsid w:val="00EF7122"/>
    <w:rsid w:val="00EF796E"/>
    <w:rsid w:val="00F00078"/>
    <w:rsid w:val="00F00952"/>
    <w:rsid w:val="00F00A57"/>
    <w:rsid w:val="00F00D0E"/>
    <w:rsid w:val="00F0104B"/>
    <w:rsid w:val="00F01A12"/>
    <w:rsid w:val="00F01E5F"/>
    <w:rsid w:val="00F0429B"/>
    <w:rsid w:val="00F07950"/>
    <w:rsid w:val="00F07C07"/>
    <w:rsid w:val="00F100B3"/>
    <w:rsid w:val="00F102B8"/>
    <w:rsid w:val="00F1070D"/>
    <w:rsid w:val="00F12CC7"/>
    <w:rsid w:val="00F13A05"/>
    <w:rsid w:val="00F1504F"/>
    <w:rsid w:val="00F1554F"/>
    <w:rsid w:val="00F17412"/>
    <w:rsid w:val="00F21208"/>
    <w:rsid w:val="00F2143A"/>
    <w:rsid w:val="00F2270B"/>
    <w:rsid w:val="00F2304D"/>
    <w:rsid w:val="00F23A0B"/>
    <w:rsid w:val="00F2468B"/>
    <w:rsid w:val="00F24737"/>
    <w:rsid w:val="00F27520"/>
    <w:rsid w:val="00F31111"/>
    <w:rsid w:val="00F327C0"/>
    <w:rsid w:val="00F33112"/>
    <w:rsid w:val="00F33A9F"/>
    <w:rsid w:val="00F34933"/>
    <w:rsid w:val="00F36B58"/>
    <w:rsid w:val="00F37EA5"/>
    <w:rsid w:val="00F4120E"/>
    <w:rsid w:val="00F44B3F"/>
    <w:rsid w:val="00F44F5E"/>
    <w:rsid w:val="00F45984"/>
    <w:rsid w:val="00F46640"/>
    <w:rsid w:val="00F46AE4"/>
    <w:rsid w:val="00F5194E"/>
    <w:rsid w:val="00F51C84"/>
    <w:rsid w:val="00F52B7B"/>
    <w:rsid w:val="00F52F1B"/>
    <w:rsid w:val="00F53807"/>
    <w:rsid w:val="00F53BD4"/>
    <w:rsid w:val="00F53F3F"/>
    <w:rsid w:val="00F543B4"/>
    <w:rsid w:val="00F54DB6"/>
    <w:rsid w:val="00F555A0"/>
    <w:rsid w:val="00F5565F"/>
    <w:rsid w:val="00F56F5A"/>
    <w:rsid w:val="00F575E3"/>
    <w:rsid w:val="00F64137"/>
    <w:rsid w:val="00F65174"/>
    <w:rsid w:val="00F661DE"/>
    <w:rsid w:val="00F66464"/>
    <w:rsid w:val="00F666FA"/>
    <w:rsid w:val="00F73952"/>
    <w:rsid w:val="00F75730"/>
    <w:rsid w:val="00F77A4A"/>
    <w:rsid w:val="00F80607"/>
    <w:rsid w:val="00F80847"/>
    <w:rsid w:val="00F808E3"/>
    <w:rsid w:val="00F8219A"/>
    <w:rsid w:val="00F83B19"/>
    <w:rsid w:val="00F8448F"/>
    <w:rsid w:val="00F84EE3"/>
    <w:rsid w:val="00F853DD"/>
    <w:rsid w:val="00F85F7D"/>
    <w:rsid w:val="00F86A12"/>
    <w:rsid w:val="00F86F18"/>
    <w:rsid w:val="00F902DB"/>
    <w:rsid w:val="00F90E5B"/>
    <w:rsid w:val="00F9793B"/>
    <w:rsid w:val="00F97CD4"/>
    <w:rsid w:val="00FA22C6"/>
    <w:rsid w:val="00FA2300"/>
    <w:rsid w:val="00FA3775"/>
    <w:rsid w:val="00FA3EF9"/>
    <w:rsid w:val="00FA4ED0"/>
    <w:rsid w:val="00FA4F54"/>
    <w:rsid w:val="00FA765F"/>
    <w:rsid w:val="00FA7D4B"/>
    <w:rsid w:val="00FB0201"/>
    <w:rsid w:val="00FB17BA"/>
    <w:rsid w:val="00FB23F2"/>
    <w:rsid w:val="00FB44C2"/>
    <w:rsid w:val="00FB5674"/>
    <w:rsid w:val="00FB5894"/>
    <w:rsid w:val="00FB7451"/>
    <w:rsid w:val="00FB79EE"/>
    <w:rsid w:val="00FC019C"/>
    <w:rsid w:val="00FC19AB"/>
    <w:rsid w:val="00FC1EF0"/>
    <w:rsid w:val="00FC3BC5"/>
    <w:rsid w:val="00FC3D42"/>
    <w:rsid w:val="00FC5C3A"/>
    <w:rsid w:val="00FC5D7E"/>
    <w:rsid w:val="00FC653A"/>
    <w:rsid w:val="00FD1041"/>
    <w:rsid w:val="00FD4283"/>
    <w:rsid w:val="00FD51A0"/>
    <w:rsid w:val="00FE0E24"/>
    <w:rsid w:val="00FE1ECE"/>
    <w:rsid w:val="00FE23E7"/>
    <w:rsid w:val="00FE550B"/>
    <w:rsid w:val="00FE62F9"/>
    <w:rsid w:val="00FE6C64"/>
    <w:rsid w:val="00FF0F06"/>
    <w:rsid w:val="00FF2BAB"/>
    <w:rsid w:val="00FF3AC4"/>
    <w:rsid w:val="00FF3D9A"/>
    <w:rsid w:val="00FF50E8"/>
    <w:rsid w:val="00FF571F"/>
    <w:rsid w:val="00FF633C"/>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76B621D"/>
  <w15:docId w15:val="{84BD6138-C854-4DA2-B8BF-2D90310D9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F704F"/>
  </w:style>
  <w:style w:type="paragraph" w:styleId="Titolo1">
    <w:name w:val="heading 1"/>
    <w:basedOn w:val="Normale"/>
    <w:next w:val="Normale"/>
    <w:link w:val="Titolo1Carattere"/>
    <w:uiPriority w:val="9"/>
    <w:qFormat/>
    <w:rsid w:val="004F704F"/>
    <w:pPr>
      <w:keepNext/>
      <w:keepLines/>
      <w:numPr>
        <w:numId w:val="1"/>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Titolo2">
    <w:name w:val="heading 2"/>
    <w:basedOn w:val="Normale"/>
    <w:next w:val="Normale"/>
    <w:link w:val="Titolo2Carattere"/>
    <w:uiPriority w:val="9"/>
    <w:semiHidden/>
    <w:unhideWhenUsed/>
    <w:qFormat/>
    <w:rsid w:val="004F704F"/>
    <w:pPr>
      <w:keepNext/>
      <w:keepLines/>
      <w:numPr>
        <w:ilvl w:val="1"/>
        <w:numId w:val="1"/>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Titolo3">
    <w:name w:val="heading 3"/>
    <w:basedOn w:val="Normale"/>
    <w:next w:val="Normale"/>
    <w:link w:val="Titolo3Carattere"/>
    <w:uiPriority w:val="9"/>
    <w:semiHidden/>
    <w:unhideWhenUsed/>
    <w:qFormat/>
    <w:rsid w:val="004F704F"/>
    <w:pPr>
      <w:keepNext/>
      <w:keepLines/>
      <w:numPr>
        <w:ilvl w:val="2"/>
        <w:numId w:val="1"/>
      </w:numPr>
      <w:tabs>
        <w:tab w:val="num" w:pos="360"/>
      </w:tabs>
      <w:spacing w:before="200" w:after="0"/>
      <w:ind w:left="0" w:firstLine="0"/>
      <w:outlineLvl w:val="2"/>
    </w:pPr>
    <w:rPr>
      <w:rFonts w:asciiTheme="majorHAnsi" w:eastAsiaTheme="majorEastAsia" w:hAnsiTheme="majorHAnsi" w:cstheme="majorBidi"/>
      <w:b/>
      <w:bCs/>
      <w:color w:val="000000" w:themeColor="text1"/>
    </w:rPr>
  </w:style>
  <w:style w:type="paragraph" w:styleId="Titolo4">
    <w:name w:val="heading 4"/>
    <w:basedOn w:val="Normale"/>
    <w:next w:val="Normale"/>
    <w:link w:val="Titolo4Carattere"/>
    <w:uiPriority w:val="9"/>
    <w:semiHidden/>
    <w:unhideWhenUsed/>
    <w:qFormat/>
    <w:rsid w:val="004F704F"/>
    <w:pPr>
      <w:keepNext/>
      <w:keepLines/>
      <w:numPr>
        <w:ilvl w:val="3"/>
        <w:numId w:val="1"/>
      </w:numPr>
      <w:spacing w:before="200" w:after="0"/>
      <w:outlineLvl w:val="3"/>
    </w:pPr>
    <w:rPr>
      <w:rFonts w:asciiTheme="majorHAnsi" w:eastAsiaTheme="majorEastAsia" w:hAnsiTheme="majorHAnsi" w:cstheme="majorBidi"/>
      <w:b/>
      <w:bCs/>
      <w:i/>
      <w:iCs/>
      <w:color w:val="000000" w:themeColor="text1"/>
    </w:rPr>
  </w:style>
  <w:style w:type="paragraph" w:styleId="Titolo5">
    <w:name w:val="heading 5"/>
    <w:basedOn w:val="Normale"/>
    <w:next w:val="Normale"/>
    <w:link w:val="Titolo5Carattere"/>
    <w:uiPriority w:val="9"/>
    <w:semiHidden/>
    <w:unhideWhenUsed/>
    <w:qFormat/>
    <w:rsid w:val="004F704F"/>
    <w:pPr>
      <w:keepNext/>
      <w:keepLines/>
      <w:numPr>
        <w:ilvl w:val="4"/>
        <w:numId w:val="1"/>
      </w:numPr>
      <w:spacing w:before="200" w:after="0"/>
      <w:outlineLvl w:val="4"/>
    </w:pPr>
    <w:rPr>
      <w:rFonts w:asciiTheme="majorHAnsi" w:eastAsiaTheme="majorEastAsia" w:hAnsiTheme="majorHAnsi" w:cstheme="majorBidi"/>
      <w:color w:val="17365D" w:themeColor="text2" w:themeShade="BF"/>
    </w:rPr>
  </w:style>
  <w:style w:type="paragraph" w:styleId="Titolo6">
    <w:name w:val="heading 6"/>
    <w:basedOn w:val="Normale"/>
    <w:next w:val="Normale"/>
    <w:link w:val="Titolo6Carattere"/>
    <w:uiPriority w:val="9"/>
    <w:semiHidden/>
    <w:unhideWhenUsed/>
    <w:qFormat/>
    <w:rsid w:val="004F704F"/>
    <w:pPr>
      <w:keepNext/>
      <w:keepLines/>
      <w:numPr>
        <w:ilvl w:val="5"/>
        <w:numId w:val="1"/>
      </w:numPr>
      <w:spacing w:before="200" w:after="0"/>
      <w:outlineLvl w:val="5"/>
    </w:pPr>
    <w:rPr>
      <w:rFonts w:asciiTheme="majorHAnsi" w:eastAsiaTheme="majorEastAsia" w:hAnsiTheme="majorHAnsi" w:cstheme="majorBidi"/>
      <w:i/>
      <w:iCs/>
      <w:color w:val="17365D" w:themeColor="text2" w:themeShade="BF"/>
    </w:rPr>
  </w:style>
  <w:style w:type="paragraph" w:styleId="Titolo7">
    <w:name w:val="heading 7"/>
    <w:basedOn w:val="Normale"/>
    <w:next w:val="Normale"/>
    <w:link w:val="Titolo7Carattere"/>
    <w:uiPriority w:val="9"/>
    <w:semiHidden/>
    <w:unhideWhenUsed/>
    <w:qFormat/>
    <w:rsid w:val="004F704F"/>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4F704F"/>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Titolo9">
    <w:name w:val="heading 9"/>
    <w:basedOn w:val="Normale"/>
    <w:next w:val="Normale"/>
    <w:link w:val="Titolo9Carattere"/>
    <w:uiPriority w:val="9"/>
    <w:semiHidden/>
    <w:unhideWhenUsed/>
    <w:qFormat/>
    <w:rsid w:val="004F704F"/>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fobase">
    <w:name w:val="[Paragrafo base]"/>
    <w:basedOn w:val="Normale"/>
    <w:rsid w:val="005C69D4"/>
    <w:pPr>
      <w:widowControl w:val="0"/>
      <w:autoSpaceDE w:val="0"/>
      <w:autoSpaceDN w:val="0"/>
      <w:adjustRightInd w:val="0"/>
      <w:spacing w:after="0" w:line="288" w:lineRule="auto"/>
      <w:textAlignment w:val="center"/>
    </w:pPr>
    <w:rPr>
      <w:rFonts w:ascii="Times-Roman" w:hAnsi="Times-Roman" w:cs="Times-Roman"/>
      <w:color w:val="000000"/>
    </w:rPr>
  </w:style>
  <w:style w:type="paragraph" w:styleId="Intestazione">
    <w:name w:val="header"/>
    <w:basedOn w:val="Normale"/>
    <w:link w:val="IntestazioneCarattere"/>
    <w:rsid w:val="005C69D4"/>
    <w:pPr>
      <w:tabs>
        <w:tab w:val="center" w:pos="4819"/>
        <w:tab w:val="right" w:pos="9638"/>
      </w:tabs>
    </w:pPr>
  </w:style>
  <w:style w:type="paragraph" w:styleId="Pidipagina">
    <w:name w:val="footer"/>
    <w:basedOn w:val="Normale"/>
    <w:link w:val="PidipaginaCarattere"/>
    <w:rsid w:val="005C69D4"/>
    <w:pPr>
      <w:tabs>
        <w:tab w:val="center" w:pos="4819"/>
        <w:tab w:val="right" w:pos="9638"/>
      </w:tabs>
    </w:pPr>
  </w:style>
  <w:style w:type="character" w:customStyle="1" w:styleId="PidipaginaCarattere">
    <w:name w:val="Piè di pagina Carattere"/>
    <w:basedOn w:val="Carpredefinitoparagrafo"/>
    <w:link w:val="Pidipagina"/>
    <w:rsid w:val="005C69D4"/>
    <w:rPr>
      <w:rFonts w:ascii="Cambria" w:eastAsia="Cambria" w:hAnsi="Cambria"/>
      <w:sz w:val="24"/>
      <w:szCs w:val="24"/>
      <w:lang w:val="it-IT" w:eastAsia="en-US" w:bidi="ar-SA"/>
    </w:rPr>
  </w:style>
  <w:style w:type="character" w:styleId="Collegamentoipertestuale">
    <w:name w:val="Hyperlink"/>
    <w:basedOn w:val="Carpredefinitoparagrafo"/>
    <w:rsid w:val="005C69D4"/>
    <w:rPr>
      <w:color w:val="0000FF"/>
      <w:u w:val="single"/>
    </w:rPr>
  </w:style>
  <w:style w:type="paragraph" w:styleId="Testofumetto">
    <w:name w:val="Balloon Text"/>
    <w:basedOn w:val="Normale"/>
    <w:link w:val="TestofumettoCarattere"/>
    <w:rsid w:val="002E42B2"/>
    <w:pPr>
      <w:spacing w:after="0"/>
    </w:pPr>
    <w:rPr>
      <w:rFonts w:ascii="Tahoma" w:hAnsi="Tahoma" w:cs="Tahoma"/>
      <w:sz w:val="16"/>
      <w:szCs w:val="16"/>
    </w:rPr>
  </w:style>
  <w:style w:type="character" w:customStyle="1" w:styleId="TestofumettoCarattere">
    <w:name w:val="Testo fumetto Carattere"/>
    <w:basedOn w:val="Carpredefinitoparagrafo"/>
    <w:link w:val="Testofumetto"/>
    <w:rsid w:val="002E42B2"/>
    <w:rPr>
      <w:rFonts w:ascii="Tahoma" w:eastAsia="Cambria" w:hAnsi="Tahoma" w:cs="Tahoma"/>
      <w:sz w:val="16"/>
      <w:szCs w:val="16"/>
      <w:lang w:eastAsia="en-US"/>
    </w:rPr>
  </w:style>
  <w:style w:type="character" w:customStyle="1" w:styleId="IntestazioneCarattere">
    <w:name w:val="Intestazione Carattere"/>
    <w:basedOn w:val="Carpredefinitoparagrafo"/>
    <w:link w:val="Intestazione"/>
    <w:rsid w:val="00F64137"/>
    <w:rPr>
      <w:rFonts w:ascii="Cambria" w:eastAsia="Cambria" w:hAnsi="Cambria"/>
      <w:sz w:val="24"/>
      <w:szCs w:val="24"/>
      <w:lang w:eastAsia="en-US"/>
    </w:rPr>
  </w:style>
  <w:style w:type="paragraph" w:customStyle="1" w:styleId="Body1">
    <w:name w:val="Body 1"/>
    <w:autoRedefine/>
    <w:rsid w:val="0061503F"/>
    <w:rPr>
      <w:rFonts w:ascii="Helvetica" w:eastAsia="Arial Unicode MS" w:hAnsi="Helvetica"/>
      <w:color w:val="000000"/>
      <w:sz w:val="24"/>
    </w:rPr>
  </w:style>
  <w:style w:type="paragraph" w:styleId="Paragrafoelenco">
    <w:name w:val="List Paragraph"/>
    <w:basedOn w:val="Normale"/>
    <w:uiPriority w:val="34"/>
    <w:qFormat/>
    <w:rsid w:val="00AB4788"/>
    <w:pPr>
      <w:ind w:left="720"/>
      <w:contextualSpacing/>
    </w:pPr>
  </w:style>
  <w:style w:type="paragraph" w:customStyle="1" w:styleId="TableParagraph">
    <w:name w:val="Table Paragraph"/>
    <w:basedOn w:val="Normale"/>
    <w:uiPriority w:val="1"/>
    <w:rsid w:val="00724BAB"/>
    <w:pPr>
      <w:widowControl w:val="0"/>
      <w:spacing w:after="0"/>
    </w:pPr>
    <w:rPr>
      <w:rFonts w:eastAsiaTheme="minorHAnsi"/>
      <w:lang w:val="en-US"/>
    </w:rPr>
  </w:style>
  <w:style w:type="paragraph" w:customStyle="1" w:styleId="ala00normale">
    <w:name w:val="ala00normale"/>
    <w:basedOn w:val="Normale"/>
    <w:rsid w:val="00183D22"/>
    <w:pPr>
      <w:spacing w:before="100" w:beforeAutospacing="1" w:after="100" w:afterAutospacing="1"/>
    </w:pPr>
    <w:rPr>
      <w:rFonts w:ascii="Times New Roman" w:eastAsia="Times New Roman" w:hAnsi="Times New Roman"/>
    </w:rPr>
  </w:style>
  <w:style w:type="character" w:styleId="Enfasicorsivo">
    <w:name w:val="Emphasis"/>
    <w:basedOn w:val="Carpredefinitoparagrafo"/>
    <w:uiPriority w:val="20"/>
    <w:qFormat/>
    <w:rsid w:val="004F704F"/>
    <w:rPr>
      <w:i/>
      <w:iCs/>
      <w:color w:val="auto"/>
    </w:rPr>
  </w:style>
  <w:style w:type="paragraph" w:styleId="NormaleWeb">
    <w:name w:val="Normal (Web)"/>
    <w:basedOn w:val="Normale"/>
    <w:uiPriority w:val="99"/>
    <w:unhideWhenUsed/>
    <w:rsid w:val="0048746A"/>
    <w:rPr>
      <w:rFonts w:ascii="Times New Roman" w:hAnsi="Times New Roman"/>
    </w:rPr>
  </w:style>
  <w:style w:type="character" w:styleId="Enfasigrassetto">
    <w:name w:val="Strong"/>
    <w:basedOn w:val="Carpredefinitoparagrafo"/>
    <w:uiPriority w:val="22"/>
    <w:qFormat/>
    <w:rsid w:val="004F704F"/>
    <w:rPr>
      <w:b/>
      <w:bCs/>
      <w:color w:val="000000" w:themeColor="text1"/>
    </w:rPr>
  </w:style>
  <w:style w:type="paragraph" w:customStyle="1" w:styleId="testodocumento">
    <w:name w:val="testodocumento"/>
    <w:basedOn w:val="Normale"/>
    <w:rsid w:val="00E86D40"/>
    <w:pPr>
      <w:spacing w:after="203"/>
    </w:pPr>
    <w:rPr>
      <w:rFonts w:ascii="Times New Roman" w:eastAsia="Times New Roman" w:hAnsi="Times New Roman"/>
    </w:rPr>
  </w:style>
  <w:style w:type="character" w:customStyle="1" w:styleId="Titolo1Carattere">
    <w:name w:val="Titolo 1 Carattere"/>
    <w:basedOn w:val="Carpredefinitoparagrafo"/>
    <w:link w:val="Titolo1"/>
    <w:uiPriority w:val="9"/>
    <w:rsid w:val="004F704F"/>
    <w:rPr>
      <w:rFonts w:asciiTheme="majorHAnsi" w:eastAsiaTheme="majorEastAsia" w:hAnsiTheme="majorHAnsi" w:cstheme="majorBidi"/>
      <w:b/>
      <w:bCs/>
      <w:smallCaps/>
      <w:color w:val="000000" w:themeColor="text1"/>
      <w:sz w:val="36"/>
      <w:szCs w:val="36"/>
    </w:rPr>
  </w:style>
  <w:style w:type="character" w:customStyle="1" w:styleId="Titolo2Carattere">
    <w:name w:val="Titolo 2 Carattere"/>
    <w:basedOn w:val="Carpredefinitoparagrafo"/>
    <w:link w:val="Titolo2"/>
    <w:uiPriority w:val="9"/>
    <w:semiHidden/>
    <w:rsid w:val="004F704F"/>
    <w:rPr>
      <w:rFonts w:asciiTheme="majorHAnsi" w:eastAsiaTheme="majorEastAsia" w:hAnsiTheme="majorHAnsi" w:cstheme="majorBidi"/>
      <w:b/>
      <w:bCs/>
      <w:smallCaps/>
      <w:color w:val="000000" w:themeColor="text1"/>
      <w:sz w:val="28"/>
      <w:szCs w:val="28"/>
    </w:rPr>
  </w:style>
  <w:style w:type="character" w:customStyle="1" w:styleId="Titolo3Carattere">
    <w:name w:val="Titolo 3 Carattere"/>
    <w:basedOn w:val="Carpredefinitoparagrafo"/>
    <w:link w:val="Titolo3"/>
    <w:uiPriority w:val="9"/>
    <w:semiHidden/>
    <w:rsid w:val="004F704F"/>
    <w:rPr>
      <w:rFonts w:asciiTheme="majorHAnsi" w:eastAsiaTheme="majorEastAsia" w:hAnsiTheme="majorHAnsi" w:cstheme="majorBidi"/>
      <w:b/>
      <w:bCs/>
      <w:color w:val="000000" w:themeColor="text1"/>
    </w:rPr>
  </w:style>
  <w:style w:type="character" w:customStyle="1" w:styleId="Titolo4Carattere">
    <w:name w:val="Titolo 4 Carattere"/>
    <w:basedOn w:val="Carpredefinitoparagrafo"/>
    <w:link w:val="Titolo4"/>
    <w:uiPriority w:val="9"/>
    <w:semiHidden/>
    <w:rsid w:val="004F704F"/>
    <w:rPr>
      <w:rFonts w:asciiTheme="majorHAnsi" w:eastAsiaTheme="majorEastAsia" w:hAnsiTheme="majorHAnsi" w:cstheme="majorBidi"/>
      <w:b/>
      <w:bCs/>
      <w:i/>
      <w:iCs/>
      <w:color w:val="000000" w:themeColor="text1"/>
    </w:rPr>
  </w:style>
  <w:style w:type="character" w:customStyle="1" w:styleId="Titolo5Carattere">
    <w:name w:val="Titolo 5 Carattere"/>
    <w:basedOn w:val="Carpredefinitoparagrafo"/>
    <w:link w:val="Titolo5"/>
    <w:uiPriority w:val="9"/>
    <w:semiHidden/>
    <w:rsid w:val="004F704F"/>
    <w:rPr>
      <w:rFonts w:asciiTheme="majorHAnsi" w:eastAsiaTheme="majorEastAsia" w:hAnsiTheme="majorHAnsi" w:cstheme="majorBidi"/>
      <w:color w:val="17365D" w:themeColor="text2" w:themeShade="BF"/>
    </w:rPr>
  </w:style>
  <w:style w:type="character" w:customStyle="1" w:styleId="Titolo6Carattere">
    <w:name w:val="Titolo 6 Carattere"/>
    <w:basedOn w:val="Carpredefinitoparagrafo"/>
    <w:link w:val="Titolo6"/>
    <w:uiPriority w:val="9"/>
    <w:semiHidden/>
    <w:rsid w:val="004F704F"/>
    <w:rPr>
      <w:rFonts w:asciiTheme="majorHAnsi" w:eastAsiaTheme="majorEastAsia" w:hAnsiTheme="majorHAnsi" w:cstheme="majorBidi"/>
      <w:i/>
      <w:iCs/>
      <w:color w:val="17365D" w:themeColor="text2" w:themeShade="BF"/>
    </w:rPr>
  </w:style>
  <w:style w:type="character" w:customStyle="1" w:styleId="Titolo7Carattere">
    <w:name w:val="Titolo 7 Carattere"/>
    <w:basedOn w:val="Carpredefinitoparagrafo"/>
    <w:link w:val="Titolo7"/>
    <w:uiPriority w:val="9"/>
    <w:semiHidden/>
    <w:rsid w:val="004F704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4F704F"/>
    <w:rPr>
      <w:rFonts w:asciiTheme="majorHAnsi" w:eastAsiaTheme="majorEastAsia" w:hAnsiTheme="majorHAnsi" w:cstheme="majorBidi"/>
      <w:color w:val="404040" w:themeColor="text1" w:themeTint="BF"/>
      <w:sz w:val="20"/>
      <w:szCs w:val="20"/>
    </w:rPr>
  </w:style>
  <w:style w:type="character" w:customStyle="1" w:styleId="Titolo9Carattere">
    <w:name w:val="Titolo 9 Carattere"/>
    <w:basedOn w:val="Carpredefinitoparagrafo"/>
    <w:link w:val="Titolo9"/>
    <w:uiPriority w:val="9"/>
    <w:semiHidden/>
    <w:rsid w:val="004F704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4F704F"/>
    <w:pPr>
      <w:spacing w:after="200" w:line="240" w:lineRule="auto"/>
    </w:pPr>
    <w:rPr>
      <w:i/>
      <w:iCs/>
      <w:color w:val="1F497D" w:themeColor="text2"/>
      <w:sz w:val="18"/>
      <w:szCs w:val="18"/>
    </w:rPr>
  </w:style>
  <w:style w:type="paragraph" w:styleId="Titolo">
    <w:name w:val="Title"/>
    <w:basedOn w:val="Normale"/>
    <w:next w:val="Normale"/>
    <w:link w:val="TitoloCarattere"/>
    <w:uiPriority w:val="10"/>
    <w:qFormat/>
    <w:rsid w:val="004F704F"/>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oloCarattere">
    <w:name w:val="Titolo Carattere"/>
    <w:basedOn w:val="Carpredefinitoparagrafo"/>
    <w:link w:val="Titolo"/>
    <w:uiPriority w:val="10"/>
    <w:rsid w:val="004F704F"/>
    <w:rPr>
      <w:rFonts w:asciiTheme="majorHAnsi" w:eastAsiaTheme="majorEastAsia" w:hAnsiTheme="majorHAnsi" w:cstheme="majorBidi"/>
      <w:color w:val="000000" w:themeColor="text1"/>
      <w:sz w:val="56"/>
      <w:szCs w:val="56"/>
    </w:rPr>
  </w:style>
  <w:style w:type="paragraph" w:styleId="Sottotitolo">
    <w:name w:val="Subtitle"/>
    <w:basedOn w:val="Normale"/>
    <w:next w:val="Normale"/>
    <w:link w:val="SottotitoloCarattere"/>
    <w:uiPriority w:val="11"/>
    <w:qFormat/>
    <w:rsid w:val="004F704F"/>
    <w:pPr>
      <w:numPr>
        <w:ilvl w:val="1"/>
      </w:numPr>
    </w:pPr>
    <w:rPr>
      <w:color w:val="5A5A5A" w:themeColor="text1" w:themeTint="A5"/>
      <w:spacing w:val="10"/>
    </w:rPr>
  </w:style>
  <w:style w:type="character" w:customStyle="1" w:styleId="SottotitoloCarattere">
    <w:name w:val="Sottotitolo Carattere"/>
    <w:basedOn w:val="Carpredefinitoparagrafo"/>
    <w:link w:val="Sottotitolo"/>
    <w:uiPriority w:val="11"/>
    <w:rsid w:val="004F704F"/>
    <w:rPr>
      <w:color w:val="5A5A5A" w:themeColor="text1" w:themeTint="A5"/>
      <w:spacing w:val="10"/>
    </w:rPr>
  </w:style>
  <w:style w:type="paragraph" w:styleId="Nessunaspaziatura">
    <w:name w:val="No Spacing"/>
    <w:uiPriority w:val="1"/>
    <w:qFormat/>
    <w:rsid w:val="004F704F"/>
    <w:pPr>
      <w:spacing w:after="0" w:line="240" w:lineRule="auto"/>
    </w:pPr>
  </w:style>
  <w:style w:type="paragraph" w:styleId="Citazione">
    <w:name w:val="Quote"/>
    <w:basedOn w:val="Normale"/>
    <w:next w:val="Normale"/>
    <w:link w:val="CitazioneCarattere"/>
    <w:uiPriority w:val="29"/>
    <w:qFormat/>
    <w:rsid w:val="004F704F"/>
    <w:pPr>
      <w:spacing w:before="160"/>
      <w:ind w:left="720" w:right="720"/>
    </w:pPr>
    <w:rPr>
      <w:i/>
      <w:iCs/>
      <w:color w:val="000000" w:themeColor="text1"/>
    </w:rPr>
  </w:style>
  <w:style w:type="character" w:customStyle="1" w:styleId="CitazioneCarattere">
    <w:name w:val="Citazione Carattere"/>
    <w:basedOn w:val="Carpredefinitoparagrafo"/>
    <w:link w:val="Citazione"/>
    <w:uiPriority w:val="29"/>
    <w:rsid w:val="004F704F"/>
    <w:rPr>
      <w:i/>
      <w:iCs/>
      <w:color w:val="000000" w:themeColor="text1"/>
    </w:rPr>
  </w:style>
  <w:style w:type="paragraph" w:styleId="Citazioneintensa">
    <w:name w:val="Intense Quote"/>
    <w:basedOn w:val="Normale"/>
    <w:next w:val="Normale"/>
    <w:link w:val="CitazioneintensaCarattere"/>
    <w:uiPriority w:val="30"/>
    <w:qFormat/>
    <w:rsid w:val="004F704F"/>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CitazioneintensaCarattere">
    <w:name w:val="Citazione intensa Carattere"/>
    <w:basedOn w:val="Carpredefinitoparagrafo"/>
    <w:link w:val="Citazioneintensa"/>
    <w:uiPriority w:val="30"/>
    <w:rsid w:val="004F704F"/>
    <w:rPr>
      <w:color w:val="000000" w:themeColor="text1"/>
      <w:shd w:val="clear" w:color="auto" w:fill="F2F2F2" w:themeFill="background1" w:themeFillShade="F2"/>
    </w:rPr>
  </w:style>
  <w:style w:type="character" w:styleId="Enfasidelicata">
    <w:name w:val="Subtle Emphasis"/>
    <w:basedOn w:val="Carpredefinitoparagrafo"/>
    <w:uiPriority w:val="19"/>
    <w:qFormat/>
    <w:rsid w:val="004F704F"/>
    <w:rPr>
      <w:i/>
      <w:iCs/>
      <w:color w:val="404040" w:themeColor="text1" w:themeTint="BF"/>
    </w:rPr>
  </w:style>
  <w:style w:type="character" w:styleId="Enfasiintensa">
    <w:name w:val="Intense Emphasis"/>
    <w:basedOn w:val="Carpredefinitoparagrafo"/>
    <w:uiPriority w:val="21"/>
    <w:qFormat/>
    <w:rsid w:val="004F704F"/>
    <w:rPr>
      <w:b/>
      <w:bCs/>
      <w:i/>
      <w:iCs/>
      <w:caps/>
    </w:rPr>
  </w:style>
  <w:style w:type="character" w:styleId="Riferimentodelicato">
    <w:name w:val="Subtle Reference"/>
    <w:basedOn w:val="Carpredefinitoparagrafo"/>
    <w:uiPriority w:val="31"/>
    <w:qFormat/>
    <w:rsid w:val="004F704F"/>
    <w:rPr>
      <w:smallCaps/>
      <w:color w:val="404040" w:themeColor="text1" w:themeTint="BF"/>
      <w:u w:val="single" w:color="7F7F7F" w:themeColor="text1" w:themeTint="80"/>
    </w:rPr>
  </w:style>
  <w:style w:type="character" w:styleId="Riferimentointenso">
    <w:name w:val="Intense Reference"/>
    <w:basedOn w:val="Carpredefinitoparagrafo"/>
    <w:uiPriority w:val="32"/>
    <w:qFormat/>
    <w:rsid w:val="004F704F"/>
    <w:rPr>
      <w:b/>
      <w:bCs/>
      <w:smallCaps/>
      <w:u w:val="single"/>
    </w:rPr>
  </w:style>
  <w:style w:type="character" w:styleId="Titolodellibro">
    <w:name w:val="Book Title"/>
    <w:basedOn w:val="Carpredefinitoparagrafo"/>
    <w:uiPriority w:val="33"/>
    <w:qFormat/>
    <w:rsid w:val="004F704F"/>
    <w:rPr>
      <w:b w:val="0"/>
      <w:bCs w:val="0"/>
      <w:smallCaps/>
      <w:spacing w:val="5"/>
    </w:rPr>
  </w:style>
  <w:style w:type="paragraph" w:styleId="Titolosommario">
    <w:name w:val="TOC Heading"/>
    <w:basedOn w:val="Titolo1"/>
    <w:next w:val="Normale"/>
    <w:uiPriority w:val="39"/>
    <w:semiHidden/>
    <w:unhideWhenUsed/>
    <w:qFormat/>
    <w:rsid w:val="004F704F"/>
    <w:pPr>
      <w:outlineLvl w:val="9"/>
    </w:pPr>
  </w:style>
  <w:style w:type="paragraph" w:styleId="Testonormale">
    <w:name w:val="Plain Text"/>
    <w:basedOn w:val="Normale"/>
    <w:link w:val="TestonormaleCarattere"/>
    <w:uiPriority w:val="99"/>
    <w:unhideWhenUsed/>
    <w:rsid w:val="00F46640"/>
    <w:pPr>
      <w:spacing w:after="0" w:line="240" w:lineRule="auto"/>
    </w:pPr>
    <w:rPr>
      <w:rFonts w:ascii="Calibri" w:eastAsiaTheme="minorHAnsi" w:hAnsi="Calibri"/>
      <w:szCs w:val="21"/>
      <w:lang w:eastAsia="en-US"/>
    </w:rPr>
  </w:style>
  <w:style w:type="character" w:customStyle="1" w:styleId="TestonormaleCarattere">
    <w:name w:val="Testo normale Carattere"/>
    <w:basedOn w:val="Carpredefinitoparagrafo"/>
    <w:link w:val="Testonormale"/>
    <w:uiPriority w:val="99"/>
    <w:rsid w:val="00F46640"/>
    <w:rPr>
      <w:rFonts w:ascii="Calibri" w:eastAsiaTheme="minorHAnsi" w:hAnsi="Calibri"/>
      <w:szCs w:val="21"/>
      <w:lang w:eastAsia="en-US"/>
    </w:rPr>
  </w:style>
  <w:style w:type="character" w:customStyle="1" w:styleId="apple-converted-space">
    <w:name w:val="apple-converted-space"/>
    <w:rsid w:val="00651914"/>
  </w:style>
  <w:style w:type="paragraph" w:customStyle="1" w:styleId="interroga">
    <w:name w:val="interroga"/>
    <w:basedOn w:val="Normale"/>
    <w:autoRedefine/>
    <w:uiPriority w:val="99"/>
    <w:rsid w:val="007B2022"/>
    <w:pPr>
      <w:spacing w:after="0" w:line="240" w:lineRule="auto"/>
      <w:jc w:val="center"/>
    </w:pPr>
    <w:rPr>
      <w:rFonts w:eastAsia="Times New Roman" w:cstheme="minorHAnsi"/>
      <w:b/>
      <w:sz w:val="24"/>
      <w:szCs w:val="24"/>
    </w:rPr>
  </w:style>
  <w:style w:type="paragraph" w:customStyle="1" w:styleId="commatxt">
    <w:name w:val="commatxt"/>
    <w:basedOn w:val="Normale"/>
    <w:autoRedefine/>
    <w:rsid w:val="00F45984"/>
    <w:pPr>
      <w:tabs>
        <w:tab w:val="left" w:pos="425"/>
        <w:tab w:val="left" w:pos="851"/>
      </w:tabs>
      <w:spacing w:after="0" w:line="240" w:lineRule="auto"/>
      <w:jc w:val="center"/>
    </w:pPr>
    <w:rPr>
      <w:rFonts w:eastAsia="Times New Roman" w:cstheme="minorHAnsi"/>
      <w:b/>
      <w:bCs/>
      <w:sz w:val="24"/>
      <w:szCs w:val="20"/>
    </w:rPr>
  </w:style>
  <w:style w:type="paragraph" w:customStyle="1" w:styleId="Default">
    <w:name w:val="Default"/>
    <w:rsid w:val="00C22FC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xxmsonormal">
    <w:name w:val="x_xmsonormal"/>
    <w:basedOn w:val="Normale"/>
    <w:rsid w:val="001528B2"/>
    <w:pPr>
      <w:spacing w:after="0" w:line="240" w:lineRule="auto"/>
    </w:pPr>
    <w:rPr>
      <w:rFonts w:ascii="Calibri" w:eastAsiaTheme="minorHAnsi" w:hAnsi="Calibri" w:cs="Calibri"/>
    </w:rPr>
  </w:style>
  <w:style w:type="character" w:customStyle="1" w:styleId="hlterm">
    <w:name w:val="hlterm"/>
    <w:basedOn w:val="Carpredefinitoparagrafo"/>
    <w:rsid w:val="00CC0D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29172">
      <w:bodyDiv w:val="1"/>
      <w:marLeft w:val="0"/>
      <w:marRight w:val="0"/>
      <w:marTop w:val="0"/>
      <w:marBottom w:val="0"/>
      <w:divBdr>
        <w:top w:val="none" w:sz="0" w:space="0" w:color="auto"/>
        <w:left w:val="none" w:sz="0" w:space="0" w:color="auto"/>
        <w:bottom w:val="none" w:sz="0" w:space="0" w:color="auto"/>
        <w:right w:val="none" w:sz="0" w:space="0" w:color="auto"/>
      </w:divBdr>
    </w:div>
    <w:div w:id="73432700">
      <w:bodyDiv w:val="1"/>
      <w:marLeft w:val="0"/>
      <w:marRight w:val="0"/>
      <w:marTop w:val="0"/>
      <w:marBottom w:val="0"/>
      <w:divBdr>
        <w:top w:val="none" w:sz="0" w:space="0" w:color="auto"/>
        <w:left w:val="none" w:sz="0" w:space="0" w:color="auto"/>
        <w:bottom w:val="none" w:sz="0" w:space="0" w:color="auto"/>
        <w:right w:val="none" w:sz="0" w:space="0" w:color="auto"/>
      </w:divBdr>
    </w:div>
    <w:div w:id="82384100">
      <w:bodyDiv w:val="1"/>
      <w:marLeft w:val="0"/>
      <w:marRight w:val="0"/>
      <w:marTop w:val="0"/>
      <w:marBottom w:val="0"/>
      <w:divBdr>
        <w:top w:val="none" w:sz="0" w:space="0" w:color="auto"/>
        <w:left w:val="none" w:sz="0" w:space="0" w:color="auto"/>
        <w:bottom w:val="none" w:sz="0" w:space="0" w:color="auto"/>
        <w:right w:val="none" w:sz="0" w:space="0" w:color="auto"/>
      </w:divBdr>
    </w:div>
    <w:div w:id="89473136">
      <w:bodyDiv w:val="1"/>
      <w:marLeft w:val="0"/>
      <w:marRight w:val="0"/>
      <w:marTop w:val="0"/>
      <w:marBottom w:val="0"/>
      <w:divBdr>
        <w:top w:val="none" w:sz="0" w:space="0" w:color="auto"/>
        <w:left w:val="none" w:sz="0" w:space="0" w:color="auto"/>
        <w:bottom w:val="none" w:sz="0" w:space="0" w:color="auto"/>
        <w:right w:val="none" w:sz="0" w:space="0" w:color="auto"/>
      </w:divBdr>
    </w:div>
    <w:div w:id="91636169">
      <w:bodyDiv w:val="1"/>
      <w:marLeft w:val="0"/>
      <w:marRight w:val="0"/>
      <w:marTop w:val="0"/>
      <w:marBottom w:val="0"/>
      <w:divBdr>
        <w:top w:val="none" w:sz="0" w:space="0" w:color="auto"/>
        <w:left w:val="none" w:sz="0" w:space="0" w:color="auto"/>
        <w:bottom w:val="none" w:sz="0" w:space="0" w:color="auto"/>
        <w:right w:val="none" w:sz="0" w:space="0" w:color="auto"/>
      </w:divBdr>
      <w:divsChild>
        <w:div w:id="1754009307">
          <w:marLeft w:val="0"/>
          <w:marRight w:val="0"/>
          <w:marTop w:val="0"/>
          <w:marBottom w:val="0"/>
          <w:divBdr>
            <w:top w:val="none" w:sz="0" w:space="0" w:color="auto"/>
            <w:left w:val="none" w:sz="0" w:space="0" w:color="auto"/>
            <w:bottom w:val="none" w:sz="0" w:space="0" w:color="auto"/>
            <w:right w:val="none" w:sz="0" w:space="0" w:color="auto"/>
          </w:divBdr>
          <w:divsChild>
            <w:div w:id="1658998215">
              <w:marLeft w:val="0"/>
              <w:marRight w:val="0"/>
              <w:marTop w:val="0"/>
              <w:marBottom w:val="0"/>
              <w:divBdr>
                <w:top w:val="none" w:sz="0" w:space="0" w:color="auto"/>
                <w:left w:val="none" w:sz="0" w:space="0" w:color="auto"/>
                <w:bottom w:val="none" w:sz="0" w:space="0" w:color="auto"/>
                <w:right w:val="none" w:sz="0" w:space="0" w:color="auto"/>
              </w:divBdr>
              <w:divsChild>
                <w:div w:id="335116319">
                  <w:marLeft w:val="0"/>
                  <w:marRight w:val="0"/>
                  <w:marTop w:val="0"/>
                  <w:marBottom w:val="0"/>
                  <w:divBdr>
                    <w:top w:val="none" w:sz="0" w:space="0" w:color="auto"/>
                    <w:left w:val="none" w:sz="0" w:space="0" w:color="auto"/>
                    <w:bottom w:val="none" w:sz="0" w:space="0" w:color="auto"/>
                    <w:right w:val="none" w:sz="0" w:space="0" w:color="auto"/>
                  </w:divBdr>
                  <w:divsChild>
                    <w:div w:id="892078198">
                      <w:marLeft w:val="0"/>
                      <w:marRight w:val="0"/>
                      <w:marTop w:val="0"/>
                      <w:marBottom w:val="0"/>
                      <w:divBdr>
                        <w:top w:val="none" w:sz="0" w:space="0" w:color="auto"/>
                        <w:left w:val="none" w:sz="0" w:space="0" w:color="auto"/>
                        <w:bottom w:val="none" w:sz="0" w:space="0" w:color="auto"/>
                        <w:right w:val="none" w:sz="0" w:space="0" w:color="auto"/>
                      </w:divBdr>
                      <w:divsChild>
                        <w:div w:id="111169983">
                          <w:marLeft w:val="0"/>
                          <w:marRight w:val="0"/>
                          <w:marTop w:val="0"/>
                          <w:marBottom w:val="0"/>
                          <w:divBdr>
                            <w:top w:val="none" w:sz="0" w:space="0" w:color="auto"/>
                            <w:left w:val="none" w:sz="0" w:space="0" w:color="auto"/>
                            <w:bottom w:val="none" w:sz="0" w:space="0" w:color="auto"/>
                            <w:right w:val="none" w:sz="0" w:space="0" w:color="auto"/>
                          </w:divBdr>
                          <w:divsChild>
                            <w:div w:id="576864004">
                              <w:marLeft w:val="0"/>
                              <w:marRight w:val="0"/>
                              <w:marTop w:val="0"/>
                              <w:marBottom w:val="0"/>
                              <w:divBdr>
                                <w:top w:val="none" w:sz="0" w:space="0" w:color="auto"/>
                                <w:left w:val="none" w:sz="0" w:space="0" w:color="auto"/>
                                <w:bottom w:val="none" w:sz="0" w:space="0" w:color="auto"/>
                                <w:right w:val="none" w:sz="0" w:space="0" w:color="auto"/>
                              </w:divBdr>
                              <w:divsChild>
                                <w:div w:id="465898457">
                                  <w:marLeft w:val="0"/>
                                  <w:marRight w:val="0"/>
                                  <w:marTop w:val="0"/>
                                  <w:marBottom w:val="0"/>
                                  <w:divBdr>
                                    <w:top w:val="none" w:sz="0" w:space="0" w:color="auto"/>
                                    <w:left w:val="none" w:sz="0" w:space="0" w:color="auto"/>
                                    <w:bottom w:val="none" w:sz="0" w:space="0" w:color="auto"/>
                                    <w:right w:val="none" w:sz="0" w:space="0" w:color="auto"/>
                                  </w:divBdr>
                                  <w:divsChild>
                                    <w:div w:id="1357271733">
                                      <w:marLeft w:val="0"/>
                                      <w:marRight w:val="0"/>
                                      <w:marTop w:val="0"/>
                                      <w:marBottom w:val="0"/>
                                      <w:divBdr>
                                        <w:top w:val="none" w:sz="0" w:space="0" w:color="auto"/>
                                        <w:left w:val="none" w:sz="0" w:space="0" w:color="auto"/>
                                        <w:bottom w:val="none" w:sz="0" w:space="0" w:color="auto"/>
                                        <w:right w:val="none" w:sz="0" w:space="0" w:color="auto"/>
                                      </w:divBdr>
                                      <w:divsChild>
                                        <w:div w:id="6949914">
                                          <w:marLeft w:val="0"/>
                                          <w:marRight w:val="0"/>
                                          <w:marTop w:val="0"/>
                                          <w:marBottom w:val="0"/>
                                          <w:divBdr>
                                            <w:top w:val="none" w:sz="0" w:space="0" w:color="auto"/>
                                            <w:left w:val="none" w:sz="0" w:space="0" w:color="auto"/>
                                            <w:bottom w:val="none" w:sz="0" w:space="0" w:color="auto"/>
                                            <w:right w:val="none" w:sz="0" w:space="0" w:color="auto"/>
                                          </w:divBdr>
                                          <w:divsChild>
                                            <w:div w:id="153762690">
                                              <w:marLeft w:val="0"/>
                                              <w:marRight w:val="0"/>
                                              <w:marTop w:val="0"/>
                                              <w:marBottom w:val="0"/>
                                              <w:divBdr>
                                                <w:top w:val="none" w:sz="0" w:space="0" w:color="auto"/>
                                                <w:left w:val="none" w:sz="0" w:space="0" w:color="auto"/>
                                                <w:bottom w:val="none" w:sz="0" w:space="0" w:color="auto"/>
                                                <w:right w:val="none" w:sz="0" w:space="0" w:color="auto"/>
                                              </w:divBdr>
                                              <w:divsChild>
                                                <w:div w:id="866604465">
                                                  <w:marLeft w:val="0"/>
                                                  <w:marRight w:val="0"/>
                                                  <w:marTop w:val="0"/>
                                                  <w:marBottom w:val="0"/>
                                                  <w:divBdr>
                                                    <w:top w:val="none" w:sz="0" w:space="0" w:color="auto"/>
                                                    <w:left w:val="none" w:sz="0" w:space="0" w:color="auto"/>
                                                    <w:bottom w:val="none" w:sz="0" w:space="0" w:color="auto"/>
                                                    <w:right w:val="none" w:sz="0" w:space="0" w:color="auto"/>
                                                  </w:divBdr>
                                                  <w:divsChild>
                                                    <w:div w:id="64805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389226">
      <w:bodyDiv w:val="1"/>
      <w:marLeft w:val="0"/>
      <w:marRight w:val="0"/>
      <w:marTop w:val="0"/>
      <w:marBottom w:val="0"/>
      <w:divBdr>
        <w:top w:val="none" w:sz="0" w:space="0" w:color="auto"/>
        <w:left w:val="none" w:sz="0" w:space="0" w:color="auto"/>
        <w:bottom w:val="none" w:sz="0" w:space="0" w:color="auto"/>
        <w:right w:val="none" w:sz="0" w:space="0" w:color="auto"/>
      </w:divBdr>
    </w:div>
    <w:div w:id="161970440">
      <w:bodyDiv w:val="1"/>
      <w:marLeft w:val="0"/>
      <w:marRight w:val="0"/>
      <w:marTop w:val="0"/>
      <w:marBottom w:val="0"/>
      <w:divBdr>
        <w:top w:val="none" w:sz="0" w:space="0" w:color="auto"/>
        <w:left w:val="none" w:sz="0" w:space="0" w:color="auto"/>
        <w:bottom w:val="none" w:sz="0" w:space="0" w:color="auto"/>
        <w:right w:val="none" w:sz="0" w:space="0" w:color="auto"/>
      </w:divBdr>
    </w:div>
    <w:div w:id="179126826">
      <w:bodyDiv w:val="1"/>
      <w:marLeft w:val="0"/>
      <w:marRight w:val="0"/>
      <w:marTop w:val="0"/>
      <w:marBottom w:val="0"/>
      <w:divBdr>
        <w:top w:val="none" w:sz="0" w:space="0" w:color="auto"/>
        <w:left w:val="none" w:sz="0" w:space="0" w:color="auto"/>
        <w:bottom w:val="none" w:sz="0" w:space="0" w:color="auto"/>
        <w:right w:val="none" w:sz="0" w:space="0" w:color="auto"/>
      </w:divBdr>
      <w:divsChild>
        <w:div w:id="1213422742">
          <w:marLeft w:val="0"/>
          <w:marRight w:val="0"/>
          <w:marTop w:val="0"/>
          <w:marBottom w:val="0"/>
          <w:divBdr>
            <w:top w:val="none" w:sz="0" w:space="0" w:color="auto"/>
            <w:left w:val="none" w:sz="0" w:space="0" w:color="auto"/>
            <w:bottom w:val="none" w:sz="0" w:space="0" w:color="auto"/>
            <w:right w:val="none" w:sz="0" w:space="0" w:color="auto"/>
          </w:divBdr>
          <w:divsChild>
            <w:div w:id="431820756">
              <w:marLeft w:val="0"/>
              <w:marRight w:val="0"/>
              <w:marTop w:val="0"/>
              <w:marBottom w:val="0"/>
              <w:divBdr>
                <w:top w:val="none" w:sz="0" w:space="0" w:color="auto"/>
                <w:left w:val="none" w:sz="0" w:space="0" w:color="auto"/>
                <w:bottom w:val="none" w:sz="0" w:space="0" w:color="auto"/>
                <w:right w:val="none" w:sz="0" w:space="0" w:color="auto"/>
              </w:divBdr>
              <w:divsChild>
                <w:div w:id="2128355704">
                  <w:marLeft w:val="0"/>
                  <w:marRight w:val="0"/>
                  <w:marTop w:val="0"/>
                  <w:marBottom w:val="0"/>
                  <w:divBdr>
                    <w:top w:val="none" w:sz="0" w:space="0" w:color="auto"/>
                    <w:left w:val="none" w:sz="0" w:space="0" w:color="auto"/>
                    <w:bottom w:val="none" w:sz="0" w:space="0" w:color="auto"/>
                    <w:right w:val="none" w:sz="0" w:space="0" w:color="auto"/>
                  </w:divBdr>
                  <w:divsChild>
                    <w:div w:id="92341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398811">
      <w:bodyDiv w:val="1"/>
      <w:marLeft w:val="0"/>
      <w:marRight w:val="0"/>
      <w:marTop w:val="0"/>
      <w:marBottom w:val="0"/>
      <w:divBdr>
        <w:top w:val="none" w:sz="0" w:space="0" w:color="auto"/>
        <w:left w:val="none" w:sz="0" w:space="0" w:color="auto"/>
        <w:bottom w:val="none" w:sz="0" w:space="0" w:color="auto"/>
        <w:right w:val="none" w:sz="0" w:space="0" w:color="auto"/>
      </w:divBdr>
    </w:div>
    <w:div w:id="251164431">
      <w:bodyDiv w:val="1"/>
      <w:marLeft w:val="0"/>
      <w:marRight w:val="0"/>
      <w:marTop w:val="0"/>
      <w:marBottom w:val="0"/>
      <w:divBdr>
        <w:top w:val="none" w:sz="0" w:space="0" w:color="auto"/>
        <w:left w:val="none" w:sz="0" w:space="0" w:color="auto"/>
        <w:bottom w:val="none" w:sz="0" w:space="0" w:color="auto"/>
        <w:right w:val="none" w:sz="0" w:space="0" w:color="auto"/>
      </w:divBdr>
    </w:div>
    <w:div w:id="287901392">
      <w:bodyDiv w:val="1"/>
      <w:marLeft w:val="0"/>
      <w:marRight w:val="0"/>
      <w:marTop w:val="0"/>
      <w:marBottom w:val="0"/>
      <w:divBdr>
        <w:top w:val="none" w:sz="0" w:space="0" w:color="auto"/>
        <w:left w:val="none" w:sz="0" w:space="0" w:color="auto"/>
        <w:bottom w:val="none" w:sz="0" w:space="0" w:color="auto"/>
        <w:right w:val="none" w:sz="0" w:space="0" w:color="auto"/>
      </w:divBdr>
    </w:div>
    <w:div w:id="359547014">
      <w:bodyDiv w:val="1"/>
      <w:marLeft w:val="0"/>
      <w:marRight w:val="0"/>
      <w:marTop w:val="0"/>
      <w:marBottom w:val="0"/>
      <w:divBdr>
        <w:top w:val="none" w:sz="0" w:space="0" w:color="auto"/>
        <w:left w:val="none" w:sz="0" w:space="0" w:color="auto"/>
        <w:bottom w:val="none" w:sz="0" w:space="0" w:color="auto"/>
        <w:right w:val="none" w:sz="0" w:space="0" w:color="auto"/>
      </w:divBdr>
      <w:divsChild>
        <w:div w:id="1229651978">
          <w:marLeft w:val="0"/>
          <w:marRight w:val="0"/>
          <w:marTop w:val="0"/>
          <w:marBottom w:val="0"/>
          <w:divBdr>
            <w:top w:val="none" w:sz="0" w:space="0" w:color="auto"/>
            <w:left w:val="none" w:sz="0" w:space="0" w:color="auto"/>
            <w:bottom w:val="none" w:sz="0" w:space="0" w:color="auto"/>
            <w:right w:val="none" w:sz="0" w:space="0" w:color="auto"/>
          </w:divBdr>
          <w:divsChild>
            <w:div w:id="1360089429">
              <w:marLeft w:val="0"/>
              <w:marRight w:val="0"/>
              <w:marTop w:val="0"/>
              <w:marBottom w:val="0"/>
              <w:divBdr>
                <w:top w:val="none" w:sz="0" w:space="0" w:color="auto"/>
                <w:left w:val="none" w:sz="0" w:space="0" w:color="auto"/>
                <w:bottom w:val="none" w:sz="0" w:space="0" w:color="auto"/>
                <w:right w:val="none" w:sz="0" w:space="0" w:color="auto"/>
              </w:divBdr>
              <w:divsChild>
                <w:div w:id="2267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946411">
      <w:bodyDiv w:val="1"/>
      <w:marLeft w:val="0"/>
      <w:marRight w:val="0"/>
      <w:marTop w:val="0"/>
      <w:marBottom w:val="0"/>
      <w:divBdr>
        <w:top w:val="none" w:sz="0" w:space="0" w:color="auto"/>
        <w:left w:val="none" w:sz="0" w:space="0" w:color="auto"/>
        <w:bottom w:val="none" w:sz="0" w:space="0" w:color="auto"/>
        <w:right w:val="none" w:sz="0" w:space="0" w:color="auto"/>
      </w:divBdr>
    </w:div>
    <w:div w:id="537670234">
      <w:bodyDiv w:val="1"/>
      <w:marLeft w:val="0"/>
      <w:marRight w:val="0"/>
      <w:marTop w:val="0"/>
      <w:marBottom w:val="0"/>
      <w:divBdr>
        <w:top w:val="none" w:sz="0" w:space="0" w:color="auto"/>
        <w:left w:val="none" w:sz="0" w:space="0" w:color="auto"/>
        <w:bottom w:val="none" w:sz="0" w:space="0" w:color="auto"/>
        <w:right w:val="none" w:sz="0" w:space="0" w:color="auto"/>
      </w:divBdr>
    </w:div>
    <w:div w:id="575097166">
      <w:bodyDiv w:val="1"/>
      <w:marLeft w:val="0"/>
      <w:marRight w:val="0"/>
      <w:marTop w:val="0"/>
      <w:marBottom w:val="0"/>
      <w:divBdr>
        <w:top w:val="none" w:sz="0" w:space="0" w:color="auto"/>
        <w:left w:val="none" w:sz="0" w:space="0" w:color="auto"/>
        <w:bottom w:val="none" w:sz="0" w:space="0" w:color="auto"/>
        <w:right w:val="none" w:sz="0" w:space="0" w:color="auto"/>
      </w:divBdr>
      <w:divsChild>
        <w:div w:id="364529490">
          <w:marLeft w:val="0"/>
          <w:marRight w:val="0"/>
          <w:marTop w:val="0"/>
          <w:marBottom w:val="0"/>
          <w:divBdr>
            <w:top w:val="none" w:sz="0" w:space="0" w:color="auto"/>
            <w:left w:val="none" w:sz="0" w:space="0" w:color="auto"/>
            <w:bottom w:val="none" w:sz="0" w:space="0" w:color="auto"/>
            <w:right w:val="none" w:sz="0" w:space="0" w:color="auto"/>
          </w:divBdr>
          <w:divsChild>
            <w:div w:id="1677608028">
              <w:marLeft w:val="0"/>
              <w:marRight w:val="0"/>
              <w:marTop w:val="0"/>
              <w:marBottom w:val="0"/>
              <w:divBdr>
                <w:top w:val="none" w:sz="0" w:space="0" w:color="auto"/>
                <w:left w:val="none" w:sz="0" w:space="0" w:color="auto"/>
                <w:bottom w:val="none" w:sz="0" w:space="0" w:color="auto"/>
                <w:right w:val="none" w:sz="0" w:space="0" w:color="auto"/>
              </w:divBdr>
              <w:divsChild>
                <w:div w:id="22880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914438">
      <w:bodyDiv w:val="1"/>
      <w:marLeft w:val="0"/>
      <w:marRight w:val="0"/>
      <w:marTop w:val="0"/>
      <w:marBottom w:val="0"/>
      <w:divBdr>
        <w:top w:val="none" w:sz="0" w:space="0" w:color="auto"/>
        <w:left w:val="none" w:sz="0" w:space="0" w:color="auto"/>
        <w:bottom w:val="none" w:sz="0" w:space="0" w:color="auto"/>
        <w:right w:val="none" w:sz="0" w:space="0" w:color="auto"/>
      </w:divBdr>
    </w:div>
    <w:div w:id="636497874">
      <w:bodyDiv w:val="1"/>
      <w:marLeft w:val="0"/>
      <w:marRight w:val="0"/>
      <w:marTop w:val="0"/>
      <w:marBottom w:val="0"/>
      <w:divBdr>
        <w:top w:val="none" w:sz="0" w:space="0" w:color="auto"/>
        <w:left w:val="none" w:sz="0" w:space="0" w:color="auto"/>
        <w:bottom w:val="none" w:sz="0" w:space="0" w:color="auto"/>
        <w:right w:val="none" w:sz="0" w:space="0" w:color="auto"/>
      </w:divBdr>
    </w:div>
    <w:div w:id="656033608">
      <w:bodyDiv w:val="1"/>
      <w:marLeft w:val="0"/>
      <w:marRight w:val="0"/>
      <w:marTop w:val="0"/>
      <w:marBottom w:val="0"/>
      <w:divBdr>
        <w:top w:val="none" w:sz="0" w:space="0" w:color="auto"/>
        <w:left w:val="none" w:sz="0" w:space="0" w:color="auto"/>
        <w:bottom w:val="none" w:sz="0" w:space="0" w:color="auto"/>
        <w:right w:val="none" w:sz="0" w:space="0" w:color="auto"/>
      </w:divBdr>
    </w:div>
    <w:div w:id="662582935">
      <w:bodyDiv w:val="1"/>
      <w:marLeft w:val="0"/>
      <w:marRight w:val="0"/>
      <w:marTop w:val="0"/>
      <w:marBottom w:val="0"/>
      <w:divBdr>
        <w:top w:val="none" w:sz="0" w:space="0" w:color="auto"/>
        <w:left w:val="none" w:sz="0" w:space="0" w:color="auto"/>
        <w:bottom w:val="none" w:sz="0" w:space="0" w:color="auto"/>
        <w:right w:val="none" w:sz="0" w:space="0" w:color="auto"/>
      </w:divBdr>
    </w:div>
    <w:div w:id="673262202">
      <w:bodyDiv w:val="1"/>
      <w:marLeft w:val="0"/>
      <w:marRight w:val="0"/>
      <w:marTop w:val="0"/>
      <w:marBottom w:val="0"/>
      <w:divBdr>
        <w:top w:val="none" w:sz="0" w:space="0" w:color="auto"/>
        <w:left w:val="none" w:sz="0" w:space="0" w:color="auto"/>
        <w:bottom w:val="none" w:sz="0" w:space="0" w:color="auto"/>
        <w:right w:val="none" w:sz="0" w:space="0" w:color="auto"/>
      </w:divBdr>
      <w:divsChild>
        <w:div w:id="852260741">
          <w:marLeft w:val="0"/>
          <w:marRight w:val="0"/>
          <w:marTop w:val="0"/>
          <w:marBottom w:val="0"/>
          <w:divBdr>
            <w:top w:val="none" w:sz="0" w:space="0" w:color="auto"/>
            <w:left w:val="none" w:sz="0" w:space="0" w:color="auto"/>
            <w:bottom w:val="none" w:sz="0" w:space="0" w:color="auto"/>
            <w:right w:val="none" w:sz="0" w:space="0" w:color="auto"/>
          </w:divBdr>
        </w:div>
        <w:div w:id="1704790924">
          <w:marLeft w:val="0"/>
          <w:marRight w:val="0"/>
          <w:marTop w:val="0"/>
          <w:marBottom w:val="0"/>
          <w:divBdr>
            <w:top w:val="none" w:sz="0" w:space="0" w:color="auto"/>
            <w:left w:val="none" w:sz="0" w:space="0" w:color="auto"/>
            <w:bottom w:val="none" w:sz="0" w:space="0" w:color="auto"/>
            <w:right w:val="none" w:sz="0" w:space="0" w:color="auto"/>
          </w:divBdr>
        </w:div>
        <w:div w:id="2016955352">
          <w:marLeft w:val="0"/>
          <w:marRight w:val="0"/>
          <w:marTop w:val="0"/>
          <w:marBottom w:val="0"/>
          <w:divBdr>
            <w:top w:val="none" w:sz="0" w:space="0" w:color="auto"/>
            <w:left w:val="none" w:sz="0" w:space="0" w:color="auto"/>
            <w:bottom w:val="none" w:sz="0" w:space="0" w:color="auto"/>
            <w:right w:val="none" w:sz="0" w:space="0" w:color="auto"/>
          </w:divBdr>
        </w:div>
        <w:div w:id="1150095907">
          <w:marLeft w:val="0"/>
          <w:marRight w:val="0"/>
          <w:marTop w:val="0"/>
          <w:marBottom w:val="0"/>
          <w:divBdr>
            <w:top w:val="none" w:sz="0" w:space="0" w:color="auto"/>
            <w:left w:val="none" w:sz="0" w:space="0" w:color="auto"/>
            <w:bottom w:val="none" w:sz="0" w:space="0" w:color="auto"/>
            <w:right w:val="none" w:sz="0" w:space="0" w:color="auto"/>
          </w:divBdr>
        </w:div>
        <w:div w:id="1206408207">
          <w:marLeft w:val="0"/>
          <w:marRight w:val="0"/>
          <w:marTop w:val="0"/>
          <w:marBottom w:val="0"/>
          <w:divBdr>
            <w:top w:val="none" w:sz="0" w:space="0" w:color="auto"/>
            <w:left w:val="none" w:sz="0" w:space="0" w:color="auto"/>
            <w:bottom w:val="none" w:sz="0" w:space="0" w:color="auto"/>
            <w:right w:val="none" w:sz="0" w:space="0" w:color="auto"/>
          </w:divBdr>
        </w:div>
        <w:div w:id="1929148401">
          <w:marLeft w:val="0"/>
          <w:marRight w:val="0"/>
          <w:marTop w:val="0"/>
          <w:marBottom w:val="0"/>
          <w:divBdr>
            <w:top w:val="none" w:sz="0" w:space="0" w:color="auto"/>
            <w:left w:val="none" w:sz="0" w:space="0" w:color="auto"/>
            <w:bottom w:val="none" w:sz="0" w:space="0" w:color="auto"/>
            <w:right w:val="none" w:sz="0" w:space="0" w:color="auto"/>
          </w:divBdr>
        </w:div>
        <w:div w:id="2012372043">
          <w:marLeft w:val="0"/>
          <w:marRight w:val="0"/>
          <w:marTop w:val="0"/>
          <w:marBottom w:val="0"/>
          <w:divBdr>
            <w:top w:val="none" w:sz="0" w:space="0" w:color="auto"/>
            <w:left w:val="none" w:sz="0" w:space="0" w:color="auto"/>
            <w:bottom w:val="none" w:sz="0" w:space="0" w:color="auto"/>
            <w:right w:val="none" w:sz="0" w:space="0" w:color="auto"/>
          </w:divBdr>
        </w:div>
        <w:div w:id="1031413837">
          <w:marLeft w:val="0"/>
          <w:marRight w:val="0"/>
          <w:marTop w:val="0"/>
          <w:marBottom w:val="0"/>
          <w:divBdr>
            <w:top w:val="none" w:sz="0" w:space="0" w:color="auto"/>
            <w:left w:val="none" w:sz="0" w:space="0" w:color="auto"/>
            <w:bottom w:val="none" w:sz="0" w:space="0" w:color="auto"/>
            <w:right w:val="none" w:sz="0" w:space="0" w:color="auto"/>
          </w:divBdr>
        </w:div>
        <w:div w:id="1031880990">
          <w:marLeft w:val="0"/>
          <w:marRight w:val="0"/>
          <w:marTop w:val="0"/>
          <w:marBottom w:val="0"/>
          <w:divBdr>
            <w:top w:val="none" w:sz="0" w:space="0" w:color="auto"/>
            <w:left w:val="none" w:sz="0" w:space="0" w:color="auto"/>
            <w:bottom w:val="none" w:sz="0" w:space="0" w:color="auto"/>
            <w:right w:val="none" w:sz="0" w:space="0" w:color="auto"/>
          </w:divBdr>
        </w:div>
        <w:div w:id="661280829">
          <w:marLeft w:val="0"/>
          <w:marRight w:val="0"/>
          <w:marTop w:val="0"/>
          <w:marBottom w:val="0"/>
          <w:divBdr>
            <w:top w:val="none" w:sz="0" w:space="0" w:color="auto"/>
            <w:left w:val="none" w:sz="0" w:space="0" w:color="auto"/>
            <w:bottom w:val="none" w:sz="0" w:space="0" w:color="auto"/>
            <w:right w:val="none" w:sz="0" w:space="0" w:color="auto"/>
          </w:divBdr>
        </w:div>
        <w:div w:id="766080070">
          <w:marLeft w:val="0"/>
          <w:marRight w:val="0"/>
          <w:marTop w:val="0"/>
          <w:marBottom w:val="0"/>
          <w:divBdr>
            <w:top w:val="none" w:sz="0" w:space="0" w:color="auto"/>
            <w:left w:val="none" w:sz="0" w:space="0" w:color="auto"/>
            <w:bottom w:val="none" w:sz="0" w:space="0" w:color="auto"/>
            <w:right w:val="none" w:sz="0" w:space="0" w:color="auto"/>
          </w:divBdr>
        </w:div>
        <w:div w:id="1275014689">
          <w:marLeft w:val="0"/>
          <w:marRight w:val="0"/>
          <w:marTop w:val="0"/>
          <w:marBottom w:val="0"/>
          <w:divBdr>
            <w:top w:val="none" w:sz="0" w:space="0" w:color="auto"/>
            <w:left w:val="none" w:sz="0" w:space="0" w:color="auto"/>
            <w:bottom w:val="none" w:sz="0" w:space="0" w:color="auto"/>
            <w:right w:val="none" w:sz="0" w:space="0" w:color="auto"/>
          </w:divBdr>
        </w:div>
        <w:div w:id="1211654904">
          <w:marLeft w:val="0"/>
          <w:marRight w:val="0"/>
          <w:marTop w:val="0"/>
          <w:marBottom w:val="0"/>
          <w:divBdr>
            <w:top w:val="none" w:sz="0" w:space="0" w:color="auto"/>
            <w:left w:val="none" w:sz="0" w:space="0" w:color="auto"/>
            <w:bottom w:val="none" w:sz="0" w:space="0" w:color="auto"/>
            <w:right w:val="none" w:sz="0" w:space="0" w:color="auto"/>
          </w:divBdr>
        </w:div>
        <w:div w:id="1523979412">
          <w:marLeft w:val="0"/>
          <w:marRight w:val="0"/>
          <w:marTop w:val="0"/>
          <w:marBottom w:val="0"/>
          <w:divBdr>
            <w:top w:val="none" w:sz="0" w:space="0" w:color="auto"/>
            <w:left w:val="none" w:sz="0" w:space="0" w:color="auto"/>
            <w:bottom w:val="none" w:sz="0" w:space="0" w:color="auto"/>
            <w:right w:val="none" w:sz="0" w:space="0" w:color="auto"/>
          </w:divBdr>
        </w:div>
        <w:div w:id="1938320030">
          <w:marLeft w:val="0"/>
          <w:marRight w:val="0"/>
          <w:marTop w:val="0"/>
          <w:marBottom w:val="0"/>
          <w:divBdr>
            <w:top w:val="none" w:sz="0" w:space="0" w:color="auto"/>
            <w:left w:val="none" w:sz="0" w:space="0" w:color="auto"/>
            <w:bottom w:val="none" w:sz="0" w:space="0" w:color="auto"/>
            <w:right w:val="none" w:sz="0" w:space="0" w:color="auto"/>
          </w:divBdr>
        </w:div>
        <w:div w:id="1470169935">
          <w:marLeft w:val="0"/>
          <w:marRight w:val="0"/>
          <w:marTop w:val="0"/>
          <w:marBottom w:val="0"/>
          <w:divBdr>
            <w:top w:val="none" w:sz="0" w:space="0" w:color="auto"/>
            <w:left w:val="none" w:sz="0" w:space="0" w:color="auto"/>
            <w:bottom w:val="none" w:sz="0" w:space="0" w:color="auto"/>
            <w:right w:val="none" w:sz="0" w:space="0" w:color="auto"/>
          </w:divBdr>
        </w:div>
        <w:div w:id="44109246">
          <w:marLeft w:val="0"/>
          <w:marRight w:val="0"/>
          <w:marTop w:val="0"/>
          <w:marBottom w:val="0"/>
          <w:divBdr>
            <w:top w:val="none" w:sz="0" w:space="0" w:color="auto"/>
            <w:left w:val="none" w:sz="0" w:space="0" w:color="auto"/>
            <w:bottom w:val="none" w:sz="0" w:space="0" w:color="auto"/>
            <w:right w:val="none" w:sz="0" w:space="0" w:color="auto"/>
          </w:divBdr>
        </w:div>
        <w:div w:id="1073357052">
          <w:marLeft w:val="0"/>
          <w:marRight w:val="0"/>
          <w:marTop w:val="0"/>
          <w:marBottom w:val="0"/>
          <w:divBdr>
            <w:top w:val="none" w:sz="0" w:space="0" w:color="auto"/>
            <w:left w:val="none" w:sz="0" w:space="0" w:color="auto"/>
            <w:bottom w:val="none" w:sz="0" w:space="0" w:color="auto"/>
            <w:right w:val="none" w:sz="0" w:space="0" w:color="auto"/>
          </w:divBdr>
        </w:div>
        <w:div w:id="272979704">
          <w:marLeft w:val="0"/>
          <w:marRight w:val="0"/>
          <w:marTop w:val="0"/>
          <w:marBottom w:val="0"/>
          <w:divBdr>
            <w:top w:val="none" w:sz="0" w:space="0" w:color="auto"/>
            <w:left w:val="none" w:sz="0" w:space="0" w:color="auto"/>
            <w:bottom w:val="none" w:sz="0" w:space="0" w:color="auto"/>
            <w:right w:val="none" w:sz="0" w:space="0" w:color="auto"/>
          </w:divBdr>
        </w:div>
        <w:div w:id="184759373">
          <w:marLeft w:val="0"/>
          <w:marRight w:val="0"/>
          <w:marTop w:val="0"/>
          <w:marBottom w:val="0"/>
          <w:divBdr>
            <w:top w:val="none" w:sz="0" w:space="0" w:color="auto"/>
            <w:left w:val="none" w:sz="0" w:space="0" w:color="auto"/>
            <w:bottom w:val="none" w:sz="0" w:space="0" w:color="auto"/>
            <w:right w:val="none" w:sz="0" w:space="0" w:color="auto"/>
          </w:divBdr>
        </w:div>
        <w:div w:id="116917620">
          <w:marLeft w:val="0"/>
          <w:marRight w:val="0"/>
          <w:marTop w:val="0"/>
          <w:marBottom w:val="0"/>
          <w:divBdr>
            <w:top w:val="none" w:sz="0" w:space="0" w:color="auto"/>
            <w:left w:val="none" w:sz="0" w:space="0" w:color="auto"/>
            <w:bottom w:val="none" w:sz="0" w:space="0" w:color="auto"/>
            <w:right w:val="none" w:sz="0" w:space="0" w:color="auto"/>
          </w:divBdr>
        </w:div>
        <w:div w:id="1094744250">
          <w:marLeft w:val="0"/>
          <w:marRight w:val="0"/>
          <w:marTop w:val="0"/>
          <w:marBottom w:val="0"/>
          <w:divBdr>
            <w:top w:val="none" w:sz="0" w:space="0" w:color="auto"/>
            <w:left w:val="none" w:sz="0" w:space="0" w:color="auto"/>
            <w:bottom w:val="none" w:sz="0" w:space="0" w:color="auto"/>
            <w:right w:val="none" w:sz="0" w:space="0" w:color="auto"/>
          </w:divBdr>
        </w:div>
        <w:div w:id="776751675">
          <w:marLeft w:val="0"/>
          <w:marRight w:val="0"/>
          <w:marTop w:val="0"/>
          <w:marBottom w:val="0"/>
          <w:divBdr>
            <w:top w:val="none" w:sz="0" w:space="0" w:color="auto"/>
            <w:left w:val="none" w:sz="0" w:space="0" w:color="auto"/>
            <w:bottom w:val="none" w:sz="0" w:space="0" w:color="auto"/>
            <w:right w:val="none" w:sz="0" w:space="0" w:color="auto"/>
          </w:divBdr>
        </w:div>
        <w:div w:id="1717192408">
          <w:marLeft w:val="0"/>
          <w:marRight w:val="0"/>
          <w:marTop w:val="0"/>
          <w:marBottom w:val="0"/>
          <w:divBdr>
            <w:top w:val="none" w:sz="0" w:space="0" w:color="auto"/>
            <w:left w:val="none" w:sz="0" w:space="0" w:color="auto"/>
            <w:bottom w:val="none" w:sz="0" w:space="0" w:color="auto"/>
            <w:right w:val="none" w:sz="0" w:space="0" w:color="auto"/>
          </w:divBdr>
        </w:div>
        <w:div w:id="1766488681">
          <w:marLeft w:val="0"/>
          <w:marRight w:val="0"/>
          <w:marTop w:val="0"/>
          <w:marBottom w:val="0"/>
          <w:divBdr>
            <w:top w:val="none" w:sz="0" w:space="0" w:color="auto"/>
            <w:left w:val="none" w:sz="0" w:space="0" w:color="auto"/>
            <w:bottom w:val="none" w:sz="0" w:space="0" w:color="auto"/>
            <w:right w:val="none" w:sz="0" w:space="0" w:color="auto"/>
          </w:divBdr>
        </w:div>
        <w:div w:id="1023090781">
          <w:marLeft w:val="0"/>
          <w:marRight w:val="0"/>
          <w:marTop w:val="0"/>
          <w:marBottom w:val="0"/>
          <w:divBdr>
            <w:top w:val="none" w:sz="0" w:space="0" w:color="auto"/>
            <w:left w:val="none" w:sz="0" w:space="0" w:color="auto"/>
            <w:bottom w:val="none" w:sz="0" w:space="0" w:color="auto"/>
            <w:right w:val="none" w:sz="0" w:space="0" w:color="auto"/>
          </w:divBdr>
        </w:div>
        <w:div w:id="272446053">
          <w:marLeft w:val="0"/>
          <w:marRight w:val="0"/>
          <w:marTop w:val="0"/>
          <w:marBottom w:val="0"/>
          <w:divBdr>
            <w:top w:val="none" w:sz="0" w:space="0" w:color="auto"/>
            <w:left w:val="none" w:sz="0" w:space="0" w:color="auto"/>
            <w:bottom w:val="none" w:sz="0" w:space="0" w:color="auto"/>
            <w:right w:val="none" w:sz="0" w:space="0" w:color="auto"/>
          </w:divBdr>
        </w:div>
        <w:div w:id="1712804098">
          <w:marLeft w:val="0"/>
          <w:marRight w:val="0"/>
          <w:marTop w:val="0"/>
          <w:marBottom w:val="0"/>
          <w:divBdr>
            <w:top w:val="none" w:sz="0" w:space="0" w:color="auto"/>
            <w:left w:val="none" w:sz="0" w:space="0" w:color="auto"/>
            <w:bottom w:val="none" w:sz="0" w:space="0" w:color="auto"/>
            <w:right w:val="none" w:sz="0" w:space="0" w:color="auto"/>
          </w:divBdr>
        </w:div>
        <w:div w:id="1211451954">
          <w:marLeft w:val="0"/>
          <w:marRight w:val="0"/>
          <w:marTop w:val="0"/>
          <w:marBottom w:val="0"/>
          <w:divBdr>
            <w:top w:val="none" w:sz="0" w:space="0" w:color="auto"/>
            <w:left w:val="none" w:sz="0" w:space="0" w:color="auto"/>
            <w:bottom w:val="none" w:sz="0" w:space="0" w:color="auto"/>
            <w:right w:val="none" w:sz="0" w:space="0" w:color="auto"/>
          </w:divBdr>
        </w:div>
        <w:div w:id="2070955900">
          <w:marLeft w:val="0"/>
          <w:marRight w:val="0"/>
          <w:marTop w:val="0"/>
          <w:marBottom w:val="0"/>
          <w:divBdr>
            <w:top w:val="none" w:sz="0" w:space="0" w:color="auto"/>
            <w:left w:val="none" w:sz="0" w:space="0" w:color="auto"/>
            <w:bottom w:val="none" w:sz="0" w:space="0" w:color="auto"/>
            <w:right w:val="none" w:sz="0" w:space="0" w:color="auto"/>
          </w:divBdr>
        </w:div>
        <w:div w:id="1893417319">
          <w:marLeft w:val="0"/>
          <w:marRight w:val="0"/>
          <w:marTop w:val="0"/>
          <w:marBottom w:val="0"/>
          <w:divBdr>
            <w:top w:val="none" w:sz="0" w:space="0" w:color="auto"/>
            <w:left w:val="none" w:sz="0" w:space="0" w:color="auto"/>
            <w:bottom w:val="none" w:sz="0" w:space="0" w:color="auto"/>
            <w:right w:val="none" w:sz="0" w:space="0" w:color="auto"/>
          </w:divBdr>
        </w:div>
      </w:divsChild>
    </w:div>
    <w:div w:id="680014215">
      <w:bodyDiv w:val="1"/>
      <w:marLeft w:val="0"/>
      <w:marRight w:val="0"/>
      <w:marTop w:val="0"/>
      <w:marBottom w:val="0"/>
      <w:divBdr>
        <w:top w:val="none" w:sz="0" w:space="0" w:color="auto"/>
        <w:left w:val="none" w:sz="0" w:space="0" w:color="auto"/>
        <w:bottom w:val="none" w:sz="0" w:space="0" w:color="auto"/>
        <w:right w:val="none" w:sz="0" w:space="0" w:color="auto"/>
      </w:divBdr>
    </w:div>
    <w:div w:id="693190201">
      <w:bodyDiv w:val="1"/>
      <w:marLeft w:val="0"/>
      <w:marRight w:val="0"/>
      <w:marTop w:val="0"/>
      <w:marBottom w:val="0"/>
      <w:divBdr>
        <w:top w:val="none" w:sz="0" w:space="0" w:color="auto"/>
        <w:left w:val="none" w:sz="0" w:space="0" w:color="auto"/>
        <w:bottom w:val="none" w:sz="0" w:space="0" w:color="auto"/>
        <w:right w:val="none" w:sz="0" w:space="0" w:color="auto"/>
      </w:divBdr>
    </w:div>
    <w:div w:id="709500352">
      <w:bodyDiv w:val="1"/>
      <w:marLeft w:val="0"/>
      <w:marRight w:val="0"/>
      <w:marTop w:val="0"/>
      <w:marBottom w:val="0"/>
      <w:divBdr>
        <w:top w:val="none" w:sz="0" w:space="0" w:color="auto"/>
        <w:left w:val="none" w:sz="0" w:space="0" w:color="auto"/>
        <w:bottom w:val="none" w:sz="0" w:space="0" w:color="auto"/>
        <w:right w:val="none" w:sz="0" w:space="0" w:color="auto"/>
      </w:divBdr>
    </w:div>
    <w:div w:id="713653871">
      <w:bodyDiv w:val="1"/>
      <w:marLeft w:val="0"/>
      <w:marRight w:val="0"/>
      <w:marTop w:val="0"/>
      <w:marBottom w:val="0"/>
      <w:divBdr>
        <w:top w:val="none" w:sz="0" w:space="0" w:color="auto"/>
        <w:left w:val="none" w:sz="0" w:space="0" w:color="auto"/>
        <w:bottom w:val="none" w:sz="0" w:space="0" w:color="auto"/>
        <w:right w:val="none" w:sz="0" w:space="0" w:color="auto"/>
      </w:divBdr>
      <w:divsChild>
        <w:div w:id="87312337">
          <w:marLeft w:val="0"/>
          <w:marRight w:val="0"/>
          <w:marTop w:val="0"/>
          <w:marBottom w:val="0"/>
          <w:divBdr>
            <w:top w:val="none" w:sz="0" w:space="0" w:color="auto"/>
            <w:left w:val="none" w:sz="0" w:space="0" w:color="auto"/>
            <w:bottom w:val="none" w:sz="0" w:space="0" w:color="auto"/>
            <w:right w:val="none" w:sz="0" w:space="0" w:color="auto"/>
          </w:divBdr>
          <w:divsChild>
            <w:div w:id="566305014">
              <w:marLeft w:val="0"/>
              <w:marRight w:val="0"/>
              <w:marTop w:val="0"/>
              <w:marBottom w:val="0"/>
              <w:divBdr>
                <w:top w:val="none" w:sz="0" w:space="0" w:color="auto"/>
                <w:left w:val="none" w:sz="0" w:space="0" w:color="auto"/>
                <w:bottom w:val="none" w:sz="0" w:space="0" w:color="auto"/>
                <w:right w:val="none" w:sz="0" w:space="0" w:color="auto"/>
              </w:divBdr>
              <w:divsChild>
                <w:div w:id="26249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596870">
      <w:bodyDiv w:val="1"/>
      <w:marLeft w:val="0"/>
      <w:marRight w:val="0"/>
      <w:marTop w:val="0"/>
      <w:marBottom w:val="0"/>
      <w:divBdr>
        <w:top w:val="none" w:sz="0" w:space="0" w:color="auto"/>
        <w:left w:val="none" w:sz="0" w:space="0" w:color="auto"/>
        <w:bottom w:val="none" w:sz="0" w:space="0" w:color="auto"/>
        <w:right w:val="none" w:sz="0" w:space="0" w:color="auto"/>
      </w:divBdr>
    </w:div>
    <w:div w:id="791556271">
      <w:bodyDiv w:val="1"/>
      <w:marLeft w:val="0"/>
      <w:marRight w:val="0"/>
      <w:marTop w:val="0"/>
      <w:marBottom w:val="0"/>
      <w:divBdr>
        <w:top w:val="none" w:sz="0" w:space="0" w:color="auto"/>
        <w:left w:val="none" w:sz="0" w:space="0" w:color="auto"/>
        <w:bottom w:val="none" w:sz="0" w:space="0" w:color="auto"/>
        <w:right w:val="none" w:sz="0" w:space="0" w:color="auto"/>
      </w:divBdr>
    </w:div>
    <w:div w:id="828012331">
      <w:bodyDiv w:val="1"/>
      <w:marLeft w:val="0"/>
      <w:marRight w:val="0"/>
      <w:marTop w:val="0"/>
      <w:marBottom w:val="0"/>
      <w:divBdr>
        <w:top w:val="none" w:sz="0" w:space="0" w:color="auto"/>
        <w:left w:val="none" w:sz="0" w:space="0" w:color="auto"/>
        <w:bottom w:val="none" w:sz="0" w:space="0" w:color="auto"/>
        <w:right w:val="none" w:sz="0" w:space="0" w:color="auto"/>
      </w:divBdr>
    </w:div>
    <w:div w:id="842669123">
      <w:bodyDiv w:val="1"/>
      <w:marLeft w:val="0"/>
      <w:marRight w:val="0"/>
      <w:marTop w:val="0"/>
      <w:marBottom w:val="0"/>
      <w:divBdr>
        <w:top w:val="none" w:sz="0" w:space="0" w:color="auto"/>
        <w:left w:val="none" w:sz="0" w:space="0" w:color="auto"/>
        <w:bottom w:val="none" w:sz="0" w:space="0" w:color="auto"/>
        <w:right w:val="none" w:sz="0" w:space="0" w:color="auto"/>
      </w:divBdr>
    </w:div>
    <w:div w:id="850801667">
      <w:bodyDiv w:val="1"/>
      <w:marLeft w:val="0"/>
      <w:marRight w:val="0"/>
      <w:marTop w:val="0"/>
      <w:marBottom w:val="0"/>
      <w:divBdr>
        <w:top w:val="none" w:sz="0" w:space="0" w:color="auto"/>
        <w:left w:val="none" w:sz="0" w:space="0" w:color="auto"/>
        <w:bottom w:val="none" w:sz="0" w:space="0" w:color="auto"/>
        <w:right w:val="none" w:sz="0" w:space="0" w:color="auto"/>
      </w:divBdr>
      <w:divsChild>
        <w:div w:id="88545068">
          <w:marLeft w:val="0"/>
          <w:marRight w:val="0"/>
          <w:marTop w:val="0"/>
          <w:marBottom w:val="0"/>
          <w:divBdr>
            <w:top w:val="none" w:sz="0" w:space="0" w:color="auto"/>
            <w:left w:val="none" w:sz="0" w:space="0" w:color="auto"/>
            <w:bottom w:val="none" w:sz="0" w:space="0" w:color="auto"/>
            <w:right w:val="none" w:sz="0" w:space="0" w:color="auto"/>
          </w:divBdr>
          <w:divsChild>
            <w:div w:id="1460807936">
              <w:marLeft w:val="0"/>
              <w:marRight w:val="0"/>
              <w:marTop w:val="0"/>
              <w:marBottom w:val="0"/>
              <w:divBdr>
                <w:top w:val="none" w:sz="0" w:space="0" w:color="auto"/>
                <w:left w:val="none" w:sz="0" w:space="0" w:color="auto"/>
                <w:bottom w:val="none" w:sz="0" w:space="0" w:color="auto"/>
                <w:right w:val="none" w:sz="0" w:space="0" w:color="auto"/>
              </w:divBdr>
              <w:divsChild>
                <w:div w:id="15580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109515">
          <w:marLeft w:val="0"/>
          <w:marRight w:val="0"/>
          <w:marTop w:val="0"/>
          <w:marBottom w:val="0"/>
          <w:divBdr>
            <w:top w:val="none" w:sz="0" w:space="0" w:color="auto"/>
            <w:left w:val="none" w:sz="0" w:space="0" w:color="auto"/>
            <w:bottom w:val="none" w:sz="0" w:space="0" w:color="auto"/>
            <w:right w:val="none" w:sz="0" w:space="0" w:color="auto"/>
          </w:divBdr>
          <w:divsChild>
            <w:div w:id="1999141267">
              <w:marLeft w:val="0"/>
              <w:marRight w:val="0"/>
              <w:marTop w:val="0"/>
              <w:marBottom w:val="0"/>
              <w:divBdr>
                <w:top w:val="none" w:sz="0" w:space="0" w:color="auto"/>
                <w:left w:val="none" w:sz="0" w:space="0" w:color="auto"/>
                <w:bottom w:val="none" w:sz="0" w:space="0" w:color="auto"/>
                <w:right w:val="none" w:sz="0" w:space="0" w:color="auto"/>
              </w:divBdr>
              <w:divsChild>
                <w:div w:id="126329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574618">
      <w:bodyDiv w:val="1"/>
      <w:marLeft w:val="0"/>
      <w:marRight w:val="0"/>
      <w:marTop w:val="0"/>
      <w:marBottom w:val="0"/>
      <w:divBdr>
        <w:top w:val="none" w:sz="0" w:space="0" w:color="auto"/>
        <w:left w:val="none" w:sz="0" w:space="0" w:color="auto"/>
        <w:bottom w:val="none" w:sz="0" w:space="0" w:color="auto"/>
        <w:right w:val="none" w:sz="0" w:space="0" w:color="auto"/>
      </w:divBdr>
      <w:divsChild>
        <w:div w:id="649749649">
          <w:marLeft w:val="0"/>
          <w:marRight w:val="0"/>
          <w:marTop w:val="0"/>
          <w:marBottom w:val="0"/>
          <w:divBdr>
            <w:top w:val="none" w:sz="0" w:space="0" w:color="auto"/>
            <w:left w:val="none" w:sz="0" w:space="0" w:color="auto"/>
            <w:bottom w:val="none" w:sz="0" w:space="0" w:color="auto"/>
            <w:right w:val="none" w:sz="0" w:space="0" w:color="auto"/>
          </w:divBdr>
          <w:divsChild>
            <w:div w:id="1469930093">
              <w:marLeft w:val="0"/>
              <w:marRight w:val="0"/>
              <w:marTop w:val="0"/>
              <w:marBottom w:val="0"/>
              <w:divBdr>
                <w:top w:val="none" w:sz="0" w:space="0" w:color="auto"/>
                <w:left w:val="none" w:sz="0" w:space="0" w:color="auto"/>
                <w:bottom w:val="none" w:sz="0" w:space="0" w:color="auto"/>
                <w:right w:val="none" w:sz="0" w:space="0" w:color="auto"/>
              </w:divBdr>
              <w:divsChild>
                <w:div w:id="99931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101790">
      <w:bodyDiv w:val="1"/>
      <w:marLeft w:val="0"/>
      <w:marRight w:val="0"/>
      <w:marTop w:val="0"/>
      <w:marBottom w:val="0"/>
      <w:divBdr>
        <w:top w:val="none" w:sz="0" w:space="0" w:color="auto"/>
        <w:left w:val="none" w:sz="0" w:space="0" w:color="auto"/>
        <w:bottom w:val="none" w:sz="0" w:space="0" w:color="auto"/>
        <w:right w:val="none" w:sz="0" w:space="0" w:color="auto"/>
      </w:divBdr>
    </w:div>
    <w:div w:id="961035456">
      <w:bodyDiv w:val="1"/>
      <w:marLeft w:val="0"/>
      <w:marRight w:val="0"/>
      <w:marTop w:val="0"/>
      <w:marBottom w:val="0"/>
      <w:divBdr>
        <w:top w:val="none" w:sz="0" w:space="0" w:color="auto"/>
        <w:left w:val="none" w:sz="0" w:space="0" w:color="auto"/>
        <w:bottom w:val="none" w:sz="0" w:space="0" w:color="auto"/>
        <w:right w:val="none" w:sz="0" w:space="0" w:color="auto"/>
      </w:divBdr>
    </w:div>
    <w:div w:id="985160607">
      <w:bodyDiv w:val="1"/>
      <w:marLeft w:val="0"/>
      <w:marRight w:val="0"/>
      <w:marTop w:val="0"/>
      <w:marBottom w:val="0"/>
      <w:divBdr>
        <w:top w:val="none" w:sz="0" w:space="0" w:color="auto"/>
        <w:left w:val="none" w:sz="0" w:space="0" w:color="auto"/>
        <w:bottom w:val="none" w:sz="0" w:space="0" w:color="auto"/>
        <w:right w:val="none" w:sz="0" w:space="0" w:color="auto"/>
      </w:divBdr>
    </w:div>
    <w:div w:id="1021396175">
      <w:bodyDiv w:val="1"/>
      <w:marLeft w:val="0"/>
      <w:marRight w:val="0"/>
      <w:marTop w:val="0"/>
      <w:marBottom w:val="0"/>
      <w:divBdr>
        <w:top w:val="none" w:sz="0" w:space="0" w:color="auto"/>
        <w:left w:val="none" w:sz="0" w:space="0" w:color="auto"/>
        <w:bottom w:val="none" w:sz="0" w:space="0" w:color="auto"/>
        <w:right w:val="none" w:sz="0" w:space="0" w:color="auto"/>
      </w:divBdr>
    </w:div>
    <w:div w:id="1026366748">
      <w:bodyDiv w:val="1"/>
      <w:marLeft w:val="0"/>
      <w:marRight w:val="0"/>
      <w:marTop w:val="0"/>
      <w:marBottom w:val="0"/>
      <w:divBdr>
        <w:top w:val="none" w:sz="0" w:space="0" w:color="auto"/>
        <w:left w:val="none" w:sz="0" w:space="0" w:color="auto"/>
        <w:bottom w:val="none" w:sz="0" w:space="0" w:color="auto"/>
        <w:right w:val="none" w:sz="0" w:space="0" w:color="auto"/>
      </w:divBdr>
    </w:div>
    <w:div w:id="1039279644">
      <w:bodyDiv w:val="1"/>
      <w:marLeft w:val="0"/>
      <w:marRight w:val="0"/>
      <w:marTop w:val="0"/>
      <w:marBottom w:val="0"/>
      <w:divBdr>
        <w:top w:val="none" w:sz="0" w:space="0" w:color="auto"/>
        <w:left w:val="none" w:sz="0" w:space="0" w:color="auto"/>
        <w:bottom w:val="none" w:sz="0" w:space="0" w:color="auto"/>
        <w:right w:val="none" w:sz="0" w:space="0" w:color="auto"/>
      </w:divBdr>
    </w:div>
    <w:div w:id="1051466385">
      <w:bodyDiv w:val="1"/>
      <w:marLeft w:val="0"/>
      <w:marRight w:val="0"/>
      <w:marTop w:val="0"/>
      <w:marBottom w:val="0"/>
      <w:divBdr>
        <w:top w:val="none" w:sz="0" w:space="0" w:color="auto"/>
        <w:left w:val="none" w:sz="0" w:space="0" w:color="auto"/>
        <w:bottom w:val="none" w:sz="0" w:space="0" w:color="auto"/>
        <w:right w:val="none" w:sz="0" w:space="0" w:color="auto"/>
      </w:divBdr>
    </w:div>
    <w:div w:id="1056470268">
      <w:bodyDiv w:val="1"/>
      <w:marLeft w:val="0"/>
      <w:marRight w:val="0"/>
      <w:marTop w:val="0"/>
      <w:marBottom w:val="0"/>
      <w:divBdr>
        <w:top w:val="none" w:sz="0" w:space="0" w:color="auto"/>
        <w:left w:val="none" w:sz="0" w:space="0" w:color="auto"/>
        <w:bottom w:val="none" w:sz="0" w:space="0" w:color="auto"/>
        <w:right w:val="none" w:sz="0" w:space="0" w:color="auto"/>
      </w:divBdr>
    </w:div>
    <w:div w:id="1066611563">
      <w:bodyDiv w:val="1"/>
      <w:marLeft w:val="0"/>
      <w:marRight w:val="0"/>
      <w:marTop w:val="0"/>
      <w:marBottom w:val="0"/>
      <w:divBdr>
        <w:top w:val="none" w:sz="0" w:space="0" w:color="auto"/>
        <w:left w:val="none" w:sz="0" w:space="0" w:color="auto"/>
        <w:bottom w:val="none" w:sz="0" w:space="0" w:color="auto"/>
        <w:right w:val="none" w:sz="0" w:space="0" w:color="auto"/>
      </w:divBdr>
      <w:divsChild>
        <w:div w:id="529688541">
          <w:marLeft w:val="0"/>
          <w:marRight w:val="0"/>
          <w:marTop w:val="0"/>
          <w:marBottom w:val="0"/>
          <w:divBdr>
            <w:top w:val="none" w:sz="0" w:space="0" w:color="auto"/>
            <w:left w:val="none" w:sz="0" w:space="0" w:color="auto"/>
            <w:bottom w:val="none" w:sz="0" w:space="0" w:color="auto"/>
            <w:right w:val="none" w:sz="0" w:space="0" w:color="auto"/>
          </w:divBdr>
          <w:divsChild>
            <w:div w:id="571551294">
              <w:marLeft w:val="0"/>
              <w:marRight w:val="0"/>
              <w:marTop w:val="0"/>
              <w:marBottom w:val="0"/>
              <w:divBdr>
                <w:top w:val="none" w:sz="0" w:space="0" w:color="auto"/>
                <w:left w:val="none" w:sz="0" w:space="0" w:color="auto"/>
                <w:bottom w:val="none" w:sz="0" w:space="0" w:color="auto"/>
                <w:right w:val="none" w:sz="0" w:space="0" w:color="auto"/>
              </w:divBdr>
              <w:divsChild>
                <w:div w:id="90387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644983">
      <w:bodyDiv w:val="1"/>
      <w:marLeft w:val="0"/>
      <w:marRight w:val="0"/>
      <w:marTop w:val="0"/>
      <w:marBottom w:val="0"/>
      <w:divBdr>
        <w:top w:val="none" w:sz="0" w:space="0" w:color="auto"/>
        <w:left w:val="none" w:sz="0" w:space="0" w:color="auto"/>
        <w:bottom w:val="none" w:sz="0" w:space="0" w:color="auto"/>
        <w:right w:val="none" w:sz="0" w:space="0" w:color="auto"/>
      </w:divBdr>
      <w:divsChild>
        <w:div w:id="1173571284">
          <w:marLeft w:val="0"/>
          <w:marRight w:val="0"/>
          <w:marTop w:val="0"/>
          <w:marBottom w:val="0"/>
          <w:divBdr>
            <w:top w:val="none" w:sz="0" w:space="0" w:color="auto"/>
            <w:left w:val="single" w:sz="6" w:space="8" w:color="CCCCCC"/>
            <w:bottom w:val="none" w:sz="0" w:space="0" w:color="auto"/>
            <w:right w:val="single" w:sz="6" w:space="8" w:color="CCCCCC"/>
          </w:divBdr>
          <w:divsChild>
            <w:div w:id="765078289">
              <w:marLeft w:val="0"/>
              <w:marRight w:val="0"/>
              <w:marTop w:val="0"/>
              <w:marBottom w:val="0"/>
              <w:divBdr>
                <w:top w:val="none" w:sz="0" w:space="0" w:color="auto"/>
                <w:left w:val="none" w:sz="0" w:space="0" w:color="auto"/>
                <w:bottom w:val="none" w:sz="0" w:space="0" w:color="auto"/>
                <w:right w:val="none" w:sz="0" w:space="0" w:color="auto"/>
              </w:divBdr>
              <w:divsChild>
                <w:div w:id="2078089640">
                  <w:marLeft w:val="0"/>
                  <w:marRight w:val="0"/>
                  <w:marTop w:val="0"/>
                  <w:marBottom w:val="0"/>
                  <w:divBdr>
                    <w:top w:val="none" w:sz="0" w:space="0" w:color="auto"/>
                    <w:left w:val="none" w:sz="0" w:space="0" w:color="auto"/>
                    <w:bottom w:val="none" w:sz="0" w:space="0" w:color="auto"/>
                    <w:right w:val="none" w:sz="0" w:space="0" w:color="auto"/>
                  </w:divBdr>
                  <w:divsChild>
                    <w:div w:id="121893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189181">
      <w:bodyDiv w:val="1"/>
      <w:marLeft w:val="0"/>
      <w:marRight w:val="0"/>
      <w:marTop w:val="0"/>
      <w:marBottom w:val="0"/>
      <w:divBdr>
        <w:top w:val="none" w:sz="0" w:space="0" w:color="auto"/>
        <w:left w:val="none" w:sz="0" w:space="0" w:color="auto"/>
        <w:bottom w:val="none" w:sz="0" w:space="0" w:color="auto"/>
        <w:right w:val="none" w:sz="0" w:space="0" w:color="auto"/>
      </w:divBdr>
    </w:div>
    <w:div w:id="1194228824">
      <w:bodyDiv w:val="1"/>
      <w:marLeft w:val="0"/>
      <w:marRight w:val="0"/>
      <w:marTop w:val="0"/>
      <w:marBottom w:val="0"/>
      <w:divBdr>
        <w:top w:val="none" w:sz="0" w:space="0" w:color="auto"/>
        <w:left w:val="none" w:sz="0" w:space="0" w:color="auto"/>
        <w:bottom w:val="none" w:sz="0" w:space="0" w:color="auto"/>
        <w:right w:val="none" w:sz="0" w:space="0" w:color="auto"/>
      </w:divBdr>
    </w:div>
    <w:div w:id="1256747353">
      <w:bodyDiv w:val="1"/>
      <w:marLeft w:val="0"/>
      <w:marRight w:val="0"/>
      <w:marTop w:val="0"/>
      <w:marBottom w:val="0"/>
      <w:divBdr>
        <w:top w:val="none" w:sz="0" w:space="0" w:color="auto"/>
        <w:left w:val="none" w:sz="0" w:space="0" w:color="auto"/>
        <w:bottom w:val="none" w:sz="0" w:space="0" w:color="auto"/>
        <w:right w:val="none" w:sz="0" w:space="0" w:color="auto"/>
      </w:divBdr>
    </w:div>
    <w:div w:id="1278368336">
      <w:bodyDiv w:val="1"/>
      <w:marLeft w:val="0"/>
      <w:marRight w:val="0"/>
      <w:marTop w:val="0"/>
      <w:marBottom w:val="0"/>
      <w:divBdr>
        <w:top w:val="none" w:sz="0" w:space="0" w:color="auto"/>
        <w:left w:val="none" w:sz="0" w:space="0" w:color="auto"/>
        <w:bottom w:val="none" w:sz="0" w:space="0" w:color="auto"/>
        <w:right w:val="none" w:sz="0" w:space="0" w:color="auto"/>
      </w:divBdr>
    </w:div>
    <w:div w:id="1306859153">
      <w:bodyDiv w:val="1"/>
      <w:marLeft w:val="0"/>
      <w:marRight w:val="0"/>
      <w:marTop w:val="0"/>
      <w:marBottom w:val="0"/>
      <w:divBdr>
        <w:top w:val="none" w:sz="0" w:space="0" w:color="auto"/>
        <w:left w:val="none" w:sz="0" w:space="0" w:color="auto"/>
        <w:bottom w:val="none" w:sz="0" w:space="0" w:color="auto"/>
        <w:right w:val="none" w:sz="0" w:space="0" w:color="auto"/>
      </w:divBdr>
    </w:div>
    <w:div w:id="1332682532">
      <w:bodyDiv w:val="1"/>
      <w:marLeft w:val="0"/>
      <w:marRight w:val="0"/>
      <w:marTop w:val="0"/>
      <w:marBottom w:val="0"/>
      <w:divBdr>
        <w:top w:val="none" w:sz="0" w:space="0" w:color="auto"/>
        <w:left w:val="none" w:sz="0" w:space="0" w:color="auto"/>
        <w:bottom w:val="none" w:sz="0" w:space="0" w:color="auto"/>
        <w:right w:val="none" w:sz="0" w:space="0" w:color="auto"/>
      </w:divBdr>
      <w:divsChild>
        <w:div w:id="1300459360">
          <w:marLeft w:val="0"/>
          <w:marRight w:val="0"/>
          <w:marTop w:val="0"/>
          <w:marBottom w:val="0"/>
          <w:divBdr>
            <w:top w:val="none" w:sz="0" w:space="0" w:color="auto"/>
            <w:left w:val="none" w:sz="0" w:space="0" w:color="auto"/>
            <w:bottom w:val="none" w:sz="0" w:space="0" w:color="auto"/>
            <w:right w:val="none" w:sz="0" w:space="0" w:color="auto"/>
          </w:divBdr>
          <w:divsChild>
            <w:div w:id="357971070">
              <w:marLeft w:val="0"/>
              <w:marRight w:val="0"/>
              <w:marTop w:val="0"/>
              <w:marBottom w:val="0"/>
              <w:divBdr>
                <w:top w:val="none" w:sz="0" w:space="0" w:color="auto"/>
                <w:left w:val="none" w:sz="0" w:space="0" w:color="auto"/>
                <w:bottom w:val="none" w:sz="0" w:space="0" w:color="auto"/>
                <w:right w:val="none" w:sz="0" w:space="0" w:color="auto"/>
              </w:divBdr>
              <w:divsChild>
                <w:div w:id="1973317774">
                  <w:marLeft w:val="0"/>
                  <w:marRight w:val="0"/>
                  <w:marTop w:val="0"/>
                  <w:marBottom w:val="0"/>
                  <w:divBdr>
                    <w:top w:val="none" w:sz="0" w:space="0" w:color="auto"/>
                    <w:left w:val="none" w:sz="0" w:space="0" w:color="auto"/>
                    <w:bottom w:val="none" w:sz="0" w:space="0" w:color="auto"/>
                    <w:right w:val="none" w:sz="0" w:space="0" w:color="auto"/>
                  </w:divBdr>
                  <w:divsChild>
                    <w:div w:id="2142338817">
                      <w:marLeft w:val="0"/>
                      <w:marRight w:val="0"/>
                      <w:marTop w:val="0"/>
                      <w:marBottom w:val="0"/>
                      <w:divBdr>
                        <w:top w:val="none" w:sz="0" w:space="0" w:color="auto"/>
                        <w:left w:val="none" w:sz="0" w:space="0" w:color="auto"/>
                        <w:bottom w:val="none" w:sz="0" w:space="0" w:color="auto"/>
                        <w:right w:val="none" w:sz="0" w:space="0" w:color="auto"/>
                      </w:divBdr>
                      <w:divsChild>
                        <w:div w:id="1512142206">
                          <w:marLeft w:val="0"/>
                          <w:marRight w:val="0"/>
                          <w:marTop w:val="0"/>
                          <w:marBottom w:val="0"/>
                          <w:divBdr>
                            <w:top w:val="none" w:sz="0" w:space="0" w:color="auto"/>
                            <w:left w:val="none" w:sz="0" w:space="0" w:color="auto"/>
                            <w:bottom w:val="none" w:sz="0" w:space="0" w:color="auto"/>
                            <w:right w:val="none" w:sz="0" w:space="0" w:color="auto"/>
                          </w:divBdr>
                          <w:divsChild>
                            <w:div w:id="1480616266">
                              <w:marLeft w:val="0"/>
                              <w:marRight w:val="0"/>
                              <w:marTop w:val="0"/>
                              <w:marBottom w:val="0"/>
                              <w:divBdr>
                                <w:top w:val="none" w:sz="0" w:space="0" w:color="auto"/>
                                <w:left w:val="none" w:sz="0" w:space="0" w:color="auto"/>
                                <w:bottom w:val="none" w:sz="0" w:space="0" w:color="auto"/>
                                <w:right w:val="none" w:sz="0" w:space="0" w:color="auto"/>
                              </w:divBdr>
                              <w:divsChild>
                                <w:div w:id="696470589">
                                  <w:marLeft w:val="0"/>
                                  <w:marRight w:val="0"/>
                                  <w:marTop w:val="0"/>
                                  <w:marBottom w:val="300"/>
                                  <w:divBdr>
                                    <w:top w:val="none" w:sz="0" w:space="0" w:color="auto"/>
                                    <w:left w:val="none" w:sz="0" w:space="0" w:color="auto"/>
                                    <w:bottom w:val="none" w:sz="0" w:space="0" w:color="auto"/>
                                    <w:right w:val="none" w:sz="0" w:space="0" w:color="auto"/>
                                  </w:divBdr>
                                  <w:divsChild>
                                    <w:div w:id="221798087">
                                      <w:marLeft w:val="0"/>
                                      <w:marRight w:val="0"/>
                                      <w:marTop w:val="0"/>
                                      <w:marBottom w:val="0"/>
                                      <w:divBdr>
                                        <w:top w:val="none" w:sz="0" w:space="0" w:color="auto"/>
                                        <w:left w:val="none" w:sz="0" w:space="0" w:color="auto"/>
                                        <w:bottom w:val="none" w:sz="0" w:space="0" w:color="auto"/>
                                        <w:right w:val="none" w:sz="0" w:space="0" w:color="auto"/>
                                      </w:divBdr>
                                      <w:divsChild>
                                        <w:div w:id="10619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4724739">
      <w:bodyDiv w:val="1"/>
      <w:marLeft w:val="0"/>
      <w:marRight w:val="0"/>
      <w:marTop w:val="0"/>
      <w:marBottom w:val="0"/>
      <w:divBdr>
        <w:top w:val="none" w:sz="0" w:space="0" w:color="auto"/>
        <w:left w:val="none" w:sz="0" w:space="0" w:color="auto"/>
        <w:bottom w:val="none" w:sz="0" w:space="0" w:color="auto"/>
        <w:right w:val="none" w:sz="0" w:space="0" w:color="auto"/>
      </w:divBdr>
      <w:divsChild>
        <w:div w:id="597174484">
          <w:marLeft w:val="0"/>
          <w:marRight w:val="0"/>
          <w:marTop w:val="0"/>
          <w:marBottom w:val="0"/>
          <w:divBdr>
            <w:top w:val="none" w:sz="0" w:space="0" w:color="auto"/>
            <w:left w:val="none" w:sz="0" w:space="0" w:color="auto"/>
            <w:bottom w:val="none" w:sz="0" w:space="0" w:color="auto"/>
            <w:right w:val="none" w:sz="0" w:space="0" w:color="auto"/>
          </w:divBdr>
          <w:divsChild>
            <w:div w:id="144513343">
              <w:marLeft w:val="0"/>
              <w:marRight w:val="0"/>
              <w:marTop w:val="0"/>
              <w:marBottom w:val="0"/>
              <w:divBdr>
                <w:top w:val="none" w:sz="0" w:space="0" w:color="auto"/>
                <w:left w:val="none" w:sz="0" w:space="0" w:color="auto"/>
                <w:bottom w:val="none" w:sz="0" w:space="0" w:color="auto"/>
                <w:right w:val="none" w:sz="0" w:space="0" w:color="auto"/>
              </w:divBdr>
              <w:divsChild>
                <w:div w:id="106799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056350">
      <w:bodyDiv w:val="1"/>
      <w:marLeft w:val="0"/>
      <w:marRight w:val="0"/>
      <w:marTop w:val="0"/>
      <w:marBottom w:val="0"/>
      <w:divBdr>
        <w:top w:val="none" w:sz="0" w:space="0" w:color="auto"/>
        <w:left w:val="none" w:sz="0" w:space="0" w:color="auto"/>
        <w:bottom w:val="none" w:sz="0" w:space="0" w:color="auto"/>
        <w:right w:val="none" w:sz="0" w:space="0" w:color="auto"/>
      </w:divBdr>
    </w:div>
    <w:div w:id="1368141179">
      <w:bodyDiv w:val="1"/>
      <w:marLeft w:val="0"/>
      <w:marRight w:val="0"/>
      <w:marTop w:val="0"/>
      <w:marBottom w:val="0"/>
      <w:divBdr>
        <w:top w:val="none" w:sz="0" w:space="0" w:color="auto"/>
        <w:left w:val="none" w:sz="0" w:space="0" w:color="auto"/>
        <w:bottom w:val="none" w:sz="0" w:space="0" w:color="auto"/>
        <w:right w:val="none" w:sz="0" w:space="0" w:color="auto"/>
      </w:divBdr>
    </w:div>
    <w:div w:id="1374187817">
      <w:bodyDiv w:val="1"/>
      <w:marLeft w:val="0"/>
      <w:marRight w:val="0"/>
      <w:marTop w:val="0"/>
      <w:marBottom w:val="0"/>
      <w:divBdr>
        <w:top w:val="none" w:sz="0" w:space="0" w:color="auto"/>
        <w:left w:val="none" w:sz="0" w:space="0" w:color="auto"/>
        <w:bottom w:val="none" w:sz="0" w:space="0" w:color="auto"/>
        <w:right w:val="none" w:sz="0" w:space="0" w:color="auto"/>
      </w:divBdr>
    </w:div>
    <w:div w:id="1375278727">
      <w:bodyDiv w:val="1"/>
      <w:marLeft w:val="0"/>
      <w:marRight w:val="0"/>
      <w:marTop w:val="0"/>
      <w:marBottom w:val="0"/>
      <w:divBdr>
        <w:top w:val="none" w:sz="0" w:space="0" w:color="auto"/>
        <w:left w:val="none" w:sz="0" w:space="0" w:color="auto"/>
        <w:bottom w:val="none" w:sz="0" w:space="0" w:color="auto"/>
        <w:right w:val="none" w:sz="0" w:space="0" w:color="auto"/>
      </w:divBdr>
    </w:div>
    <w:div w:id="1377046877">
      <w:bodyDiv w:val="1"/>
      <w:marLeft w:val="0"/>
      <w:marRight w:val="0"/>
      <w:marTop w:val="0"/>
      <w:marBottom w:val="0"/>
      <w:divBdr>
        <w:top w:val="none" w:sz="0" w:space="0" w:color="auto"/>
        <w:left w:val="none" w:sz="0" w:space="0" w:color="auto"/>
        <w:bottom w:val="none" w:sz="0" w:space="0" w:color="auto"/>
        <w:right w:val="none" w:sz="0" w:space="0" w:color="auto"/>
      </w:divBdr>
    </w:div>
    <w:div w:id="1410229656">
      <w:bodyDiv w:val="1"/>
      <w:marLeft w:val="0"/>
      <w:marRight w:val="0"/>
      <w:marTop w:val="0"/>
      <w:marBottom w:val="0"/>
      <w:divBdr>
        <w:top w:val="none" w:sz="0" w:space="0" w:color="auto"/>
        <w:left w:val="none" w:sz="0" w:space="0" w:color="auto"/>
        <w:bottom w:val="none" w:sz="0" w:space="0" w:color="auto"/>
        <w:right w:val="none" w:sz="0" w:space="0" w:color="auto"/>
      </w:divBdr>
      <w:divsChild>
        <w:div w:id="1129935832">
          <w:marLeft w:val="0"/>
          <w:marRight w:val="0"/>
          <w:marTop w:val="0"/>
          <w:marBottom w:val="0"/>
          <w:divBdr>
            <w:top w:val="none" w:sz="0" w:space="0" w:color="auto"/>
            <w:left w:val="none" w:sz="0" w:space="0" w:color="auto"/>
            <w:bottom w:val="none" w:sz="0" w:space="0" w:color="auto"/>
            <w:right w:val="none" w:sz="0" w:space="0" w:color="auto"/>
          </w:divBdr>
          <w:divsChild>
            <w:div w:id="1884243881">
              <w:marLeft w:val="0"/>
              <w:marRight w:val="0"/>
              <w:marTop w:val="0"/>
              <w:marBottom w:val="0"/>
              <w:divBdr>
                <w:top w:val="none" w:sz="0" w:space="0" w:color="auto"/>
                <w:left w:val="none" w:sz="0" w:space="0" w:color="auto"/>
                <w:bottom w:val="none" w:sz="0" w:space="0" w:color="auto"/>
                <w:right w:val="none" w:sz="0" w:space="0" w:color="auto"/>
              </w:divBdr>
              <w:divsChild>
                <w:div w:id="72379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430828">
      <w:bodyDiv w:val="1"/>
      <w:marLeft w:val="0"/>
      <w:marRight w:val="0"/>
      <w:marTop w:val="0"/>
      <w:marBottom w:val="0"/>
      <w:divBdr>
        <w:top w:val="none" w:sz="0" w:space="0" w:color="auto"/>
        <w:left w:val="none" w:sz="0" w:space="0" w:color="auto"/>
        <w:bottom w:val="none" w:sz="0" w:space="0" w:color="auto"/>
        <w:right w:val="none" w:sz="0" w:space="0" w:color="auto"/>
      </w:divBdr>
      <w:divsChild>
        <w:div w:id="1657108017">
          <w:marLeft w:val="0"/>
          <w:marRight w:val="0"/>
          <w:marTop w:val="0"/>
          <w:marBottom w:val="0"/>
          <w:divBdr>
            <w:top w:val="none" w:sz="0" w:space="0" w:color="auto"/>
            <w:left w:val="none" w:sz="0" w:space="0" w:color="auto"/>
            <w:bottom w:val="none" w:sz="0" w:space="0" w:color="auto"/>
            <w:right w:val="none" w:sz="0" w:space="0" w:color="auto"/>
          </w:divBdr>
          <w:divsChild>
            <w:div w:id="809399977">
              <w:marLeft w:val="0"/>
              <w:marRight w:val="0"/>
              <w:marTop w:val="0"/>
              <w:marBottom w:val="0"/>
              <w:divBdr>
                <w:top w:val="none" w:sz="0" w:space="0" w:color="auto"/>
                <w:left w:val="none" w:sz="0" w:space="0" w:color="auto"/>
                <w:bottom w:val="none" w:sz="0" w:space="0" w:color="auto"/>
                <w:right w:val="none" w:sz="0" w:space="0" w:color="auto"/>
              </w:divBdr>
              <w:divsChild>
                <w:div w:id="95803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210710">
      <w:bodyDiv w:val="1"/>
      <w:marLeft w:val="0"/>
      <w:marRight w:val="0"/>
      <w:marTop w:val="0"/>
      <w:marBottom w:val="0"/>
      <w:divBdr>
        <w:top w:val="none" w:sz="0" w:space="0" w:color="auto"/>
        <w:left w:val="none" w:sz="0" w:space="0" w:color="auto"/>
        <w:bottom w:val="none" w:sz="0" w:space="0" w:color="auto"/>
        <w:right w:val="none" w:sz="0" w:space="0" w:color="auto"/>
      </w:divBdr>
      <w:divsChild>
        <w:div w:id="784157790">
          <w:marLeft w:val="0"/>
          <w:marRight w:val="0"/>
          <w:marTop w:val="0"/>
          <w:marBottom w:val="0"/>
          <w:divBdr>
            <w:top w:val="none" w:sz="0" w:space="0" w:color="auto"/>
            <w:left w:val="none" w:sz="0" w:space="0" w:color="auto"/>
            <w:bottom w:val="none" w:sz="0" w:space="0" w:color="auto"/>
            <w:right w:val="none" w:sz="0" w:space="0" w:color="auto"/>
          </w:divBdr>
        </w:div>
        <w:div w:id="840508010">
          <w:marLeft w:val="0"/>
          <w:marRight w:val="0"/>
          <w:marTop w:val="0"/>
          <w:marBottom w:val="0"/>
          <w:divBdr>
            <w:top w:val="none" w:sz="0" w:space="0" w:color="auto"/>
            <w:left w:val="none" w:sz="0" w:space="0" w:color="auto"/>
            <w:bottom w:val="none" w:sz="0" w:space="0" w:color="auto"/>
            <w:right w:val="none" w:sz="0" w:space="0" w:color="auto"/>
          </w:divBdr>
        </w:div>
        <w:div w:id="1561941473">
          <w:marLeft w:val="0"/>
          <w:marRight w:val="0"/>
          <w:marTop w:val="0"/>
          <w:marBottom w:val="0"/>
          <w:divBdr>
            <w:top w:val="none" w:sz="0" w:space="0" w:color="auto"/>
            <w:left w:val="none" w:sz="0" w:space="0" w:color="auto"/>
            <w:bottom w:val="none" w:sz="0" w:space="0" w:color="auto"/>
            <w:right w:val="none" w:sz="0" w:space="0" w:color="auto"/>
          </w:divBdr>
        </w:div>
      </w:divsChild>
    </w:div>
    <w:div w:id="1487239572">
      <w:bodyDiv w:val="1"/>
      <w:marLeft w:val="0"/>
      <w:marRight w:val="0"/>
      <w:marTop w:val="0"/>
      <w:marBottom w:val="0"/>
      <w:divBdr>
        <w:top w:val="none" w:sz="0" w:space="0" w:color="auto"/>
        <w:left w:val="none" w:sz="0" w:space="0" w:color="auto"/>
        <w:bottom w:val="none" w:sz="0" w:space="0" w:color="auto"/>
        <w:right w:val="none" w:sz="0" w:space="0" w:color="auto"/>
      </w:divBdr>
      <w:divsChild>
        <w:div w:id="1657106909">
          <w:marLeft w:val="0"/>
          <w:marRight w:val="0"/>
          <w:marTop w:val="0"/>
          <w:marBottom w:val="0"/>
          <w:divBdr>
            <w:top w:val="none" w:sz="0" w:space="0" w:color="auto"/>
            <w:left w:val="none" w:sz="0" w:space="0" w:color="auto"/>
            <w:bottom w:val="none" w:sz="0" w:space="0" w:color="auto"/>
            <w:right w:val="none" w:sz="0" w:space="0" w:color="auto"/>
          </w:divBdr>
          <w:divsChild>
            <w:div w:id="1488207225">
              <w:marLeft w:val="0"/>
              <w:marRight w:val="0"/>
              <w:marTop w:val="0"/>
              <w:marBottom w:val="0"/>
              <w:divBdr>
                <w:top w:val="none" w:sz="0" w:space="0" w:color="auto"/>
                <w:left w:val="none" w:sz="0" w:space="0" w:color="auto"/>
                <w:bottom w:val="none" w:sz="0" w:space="0" w:color="auto"/>
                <w:right w:val="none" w:sz="0" w:space="0" w:color="auto"/>
              </w:divBdr>
              <w:divsChild>
                <w:div w:id="15075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598709">
      <w:bodyDiv w:val="1"/>
      <w:marLeft w:val="0"/>
      <w:marRight w:val="0"/>
      <w:marTop w:val="0"/>
      <w:marBottom w:val="0"/>
      <w:divBdr>
        <w:top w:val="none" w:sz="0" w:space="0" w:color="auto"/>
        <w:left w:val="none" w:sz="0" w:space="0" w:color="auto"/>
        <w:bottom w:val="none" w:sz="0" w:space="0" w:color="auto"/>
        <w:right w:val="none" w:sz="0" w:space="0" w:color="auto"/>
      </w:divBdr>
      <w:divsChild>
        <w:div w:id="965476765">
          <w:marLeft w:val="0"/>
          <w:marRight w:val="0"/>
          <w:marTop w:val="0"/>
          <w:marBottom w:val="0"/>
          <w:divBdr>
            <w:top w:val="none" w:sz="0" w:space="0" w:color="auto"/>
            <w:left w:val="none" w:sz="0" w:space="0" w:color="auto"/>
            <w:bottom w:val="none" w:sz="0" w:space="0" w:color="auto"/>
            <w:right w:val="none" w:sz="0" w:space="0" w:color="auto"/>
          </w:divBdr>
          <w:divsChild>
            <w:div w:id="650528301">
              <w:marLeft w:val="0"/>
              <w:marRight w:val="0"/>
              <w:marTop w:val="0"/>
              <w:marBottom w:val="0"/>
              <w:divBdr>
                <w:top w:val="none" w:sz="0" w:space="0" w:color="auto"/>
                <w:left w:val="none" w:sz="0" w:space="0" w:color="auto"/>
                <w:bottom w:val="none" w:sz="0" w:space="0" w:color="auto"/>
                <w:right w:val="none" w:sz="0" w:space="0" w:color="auto"/>
              </w:divBdr>
              <w:divsChild>
                <w:div w:id="138787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450825">
      <w:bodyDiv w:val="1"/>
      <w:marLeft w:val="0"/>
      <w:marRight w:val="0"/>
      <w:marTop w:val="0"/>
      <w:marBottom w:val="0"/>
      <w:divBdr>
        <w:top w:val="none" w:sz="0" w:space="0" w:color="auto"/>
        <w:left w:val="none" w:sz="0" w:space="0" w:color="auto"/>
        <w:bottom w:val="none" w:sz="0" w:space="0" w:color="auto"/>
        <w:right w:val="none" w:sz="0" w:space="0" w:color="auto"/>
      </w:divBdr>
    </w:div>
    <w:div w:id="1568802364">
      <w:bodyDiv w:val="1"/>
      <w:marLeft w:val="0"/>
      <w:marRight w:val="0"/>
      <w:marTop w:val="0"/>
      <w:marBottom w:val="0"/>
      <w:divBdr>
        <w:top w:val="none" w:sz="0" w:space="0" w:color="auto"/>
        <w:left w:val="none" w:sz="0" w:space="0" w:color="auto"/>
        <w:bottom w:val="none" w:sz="0" w:space="0" w:color="auto"/>
        <w:right w:val="none" w:sz="0" w:space="0" w:color="auto"/>
      </w:divBdr>
    </w:div>
    <w:div w:id="1568955647">
      <w:bodyDiv w:val="1"/>
      <w:marLeft w:val="0"/>
      <w:marRight w:val="0"/>
      <w:marTop w:val="0"/>
      <w:marBottom w:val="0"/>
      <w:divBdr>
        <w:top w:val="none" w:sz="0" w:space="0" w:color="auto"/>
        <w:left w:val="none" w:sz="0" w:space="0" w:color="auto"/>
        <w:bottom w:val="none" w:sz="0" w:space="0" w:color="auto"/>
        <w:right w:val="none" w:sz="0" w:space="0" w:color="auto"/>
      </w:divBdr>
      <w:divsChild>
        <w:div w:id="1771122076">
          <w:marLeft w:val="0"/>
          <w:marRight w:val="0"/>
          <w:marTop w:val="0"/>
          <w:marBottom w:val="0"/>
          <w:divBdr>
            <w:top w:val="none" w:sz="0" w:space="0" w:color="auto"/>
            <w:left w:val="none" w:sz="0" w:space="0" w:color="auto"/>
            <w:bottom w:val="none" w:sz="0" w:space="0" w:color="auto"/>
            <w:right w:val="none" w:sz="0" w:space="0" w:color="auto"/>
          </w:divBdr>
          <w:divsChild>
            <w:div w:id="212010120">
              <w:marLeft w:val="0"/>
              <w:marRight w:val="0"/>
              <w:marTop w:val="0"/>
              <w:marBottom w:val="0"/>
              <w:divBdr>
                <w:top w:val="none" w:sz="0" w:space="0" w:color="auto"/>
                <w:left w:val="none" w:sz="0" w:space="0" w:color="auto"/>
                <w:bottom w:val="none" w:sz="0" w:space="0" w:color="auto"/>
                <w:right w:val="none" w:sz="0" w:space="0" w:color="auto"/>
              </w:divBdr>
              <w:divsChild>
                <w:div w:id="172760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167486">
      <w:bodyDiv w:val="1"/>
      <w:marLeft w:val="0"/>
      <w:marRight w:val="0"/>
      <w:marTop w:val="0"/>
      <w:marBottom w:val="0"/>
      <w:divBdr>
        <w:top w:val="none" w:sz="0" w:space="0" w:color="auto"/>
        <w:left w:val="none" w:sz="0" w:space="0" w:color="auto"/>
        <w:bottom w:val="none" w:sz="0" w:space="0" w:color="auto"/>
        <w:right w:val="none" w:sz="0" w:space="0" w:color="auto"/>
      </w:divBdr>
    </w:div>
    <w:div w:id="1655404537">
      <w:bodyDiv w:val="1"/>
      <w:marLeft w:val="0"/>
      <w:marRight w:val="0"/>
      <w:marTop w:val="0"/>
      <w:marBottom w:val="0"/>
      <w:divBdr>
        <w:top w:val="none" w:sz="0" w:space="0" w:color="auto"/>
        <w:left w:val="none" w:sz="0" w:space="0" w:color="auto"/>
        <w:bottom w:val="none" w:sz="0" w:space="0" w:color="auto"/>
        <w:right w:val="none" w:sz="0" w:space="0" w:color="auto"/>
      </w:divBdr>
    </w:div>
    <w:div w:id="1670595875">
      <w:bodyDiv w:val="1"/>
      <w:marLeft w:val="0"/>
      <w:marRight w:val="0"/>
      <w:marTop w:val="0"/>
      <w:marBottom w:val="0"/>
      <w:divBdr>
        <w:top w:val="none" w:sz="0" w:space="0" w:color="auto"/>
        <w:left w:val="none" w:sz="0" w:space="0" w:color="auto"/>
        <w:bottom w:val="none" w:sz="0" w:space="0" w:color="auto"/>
        <w:right w:val="none" w:sz="0" w:space="0" w:color="auto"/>
      </w:divBdr>
      <w:divsChild>
        <w:div w:id="1599869442">
          <w:marLeft w:val="0"/>
          <w:marRight w:val="0"/>
          <w:marTop w:val="0"/>
          <w:marBottom w:val="0"/>
          <w:divBdr>
            <w:top w:val="none" w:sz="0" w:space="0" w:color="auto"/>
            <w:left w:val="none" w:sz="0" w:space="0" w:color="auto"/>
            <w:bottom w:val="none" w:sz="0" w:space="0" w:color="auto"/>
            <w:right w:val="none" w:sz="0" w:space="0" w:color="auto"/>
          </w:divBdr>
          <w:divsChild>
            <w:div w:id="891773794">
              <w:marLeft w:val="0"/>
              <w:marRight w:val="0"/>
              <w:marTop w:val="0"/>
              <w:marBottom w:val="0"/>
              <w:divBdr>
                <w:top w:val="none" w:sz="0" w:space="0" w:color="auto"/>
                <w:left w:val="none" w:sz="0" w:space="0" w:color="auto"/>
                <w:bottom w:val="none" w:sz="0" w:space="0" w:color="auto"/>
                <w:right w:val="none" w:sz="0" w:space="0" w:color="auto"/>
              </w:divBdr>
              <w:divsChild>
                <w:div w:id="151699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675752">
      <w:bodyDiv w:val="1"/>
      <w:marLeft w:val="0"/>
      <w:marRight w:val="0"/>
      <w:marTop w:val="0"/>
      <w:marBottom w:val="0"/>
      <w:divBdr>
        <w:top w:val="none" w:sz="0" w:space="0" w:color="auto"/>
        <w:left w:val="none" w:sz="0" w:space="0" w:color="auto"/>
        <w:bottom w:val="none" w:sz="0" w:space="0" w:color="auto"/>
        <w:right w:val="none" w:sz="0" w:space="0" w:color="auto"/>
      </w:divBdr>
    </w:div>
    <w:div w:id="1807581084">
      <w:bodyDiv w:val="1"/>
      <w:marLeft w:val="0"/>
      <w:marRight w:val="0"/>
      <w:marTop w:val="0"/>
      <w:marBottom w:val="0"/>
      <w:divBdr>
        <w:top w:val="none" w:sz="0" w:space="0" w:color="auto"/>
        <w:left w:val="none" w:sz="0" w:space="0" w:color="auto"/>
        <w:bottom w:val="none" w:sz="0" w:space="0" w:color="auto"/>
        <w:right w:val="none" w:sz="0" w:space="0" w:color="auto"/>
      </w:divBdr>
    </w:div>
    <w:div w:id="1834373330">
      <w:bodyDiv w:val="1"/>
      <w:marLeft w:val="0"/>
      <w:marRight w:val="0"/>
      <w:marTop w:val="0"/>
      <w:marBottom w:val="0"/>
      <w:divBdr>
        <w:top w:val="none" w:sz="0" w:space="0" w:color="auto"/>
        <w:left w:val="none" w:sz="0" w:space="0" w:color="auto"/>
        <w:bottom w:val="none" w:sz="0" w:space="0" w:color="auto"/>
        <w:right w:val="none" w:sz="0" w:space="0" w:color="auto"/>
      </w:divBdr>
    </w:div>
    <w:div w:id="1876506939">
      <w:bodyDiv w:val="1"/>
      <w:marLeft w:val="0"/>
      <w:marRight w:val="0"/>
      <w:marTop w:val="0"/>
      <w:marBottom w:val="0"/>
      <w:divBdr>
        <w:top w:val="none" w:sz="0" w:space="0" w:color="auto"/>
        <w:left w:val="none" w:sz="0" w:space="0" w:color="auto"/>
        <w:bottom w:val="none" w:sz="0" w:space="0" w:color="auto"/>
        <w:right w:val="none" w:sz="0" w:space="0" w:color="auto"/>
      </w:divBdr>
    </w:div>
    <w:div w:id="2020810265">
      <w:bodyDiv w:val="1"/>
      <w:marLeft w:val="0"/>
      <w:marRight w:val="0"/>
      <w:marTop w:val="0"/>
      <w:marBottom w:val="0"/>
      <w:divBdr>
        <w:top w:val="none" w:sz="0" w:space="0" w:color="auto"/>
        <w:left w:val="none" w:sz="0" w:space="0" w:color="auto"/>
        <w:bottom w:val="none" w:sz="0" w:space="0" w:color="auto"/>
        <w:right w:val="none" w:sz="0" w:space="0" w:color="auto"/>
      </w:divBdr>
    </w:div>
    <w:div w:id="2067947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fratelliditalia@regione.emilia-romagna.it" TargetMode="External"/><Relationship Id="rId1" Type="http://schemas.openxmlformats.org/officeDocument/2006/relationships/hyperlink" Target="mailto:giancarlo.tagliaferri@regione.emilia-romagna.it"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fratelliditalia@regione.emilia-romagna.it" TargetMode="External"/><Relationship Id="rId1" Type="http://schemas.openxmlformats.org/officeDocument/2006/relationships/hyperlink" Target="mailto:giancarlo.tagliaferri@regione.emilia-romagna.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tiff"/></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tif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murani_m\AppData\Local\Microsoft\Windows\Temporary%20Internet%20Files\Content.IE5\KU1M16ST\gruppo_FRATELLIDITALIA_president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54B69D3E5733446B0FAE3C81CC1AA29" ma:contentTypeVersion="16" ma:contentTypeDescription="Creare un nuovo documento." ma:contentTypeScope="" ma:versionID="22206078ae089a1eabd45ad25d772064">
  <xsd:schema xmlns:xsd="http://www.w3.org/2001/XMLSchema" xmlns:xs="http://www.w3.org/2001/XMLSchema" xmlns:p="http://schemas.microsoft.com/office/2006/metadata/properties" xmlns:ns3="0eda4f44-c574-4c28-adc0-f041ccbed4ff" xmlns:ns4="4c3236c6-95d2-4d17-be8d-585712637b94" targetNamespace="http://schemas.microsoft.com/office/2006/metadata/properties" ma:root="true" ma:fieldsID="af258963b6d7d1874b66877cd70f7655" ns3:_="" ns4:_="">
    <xsd:import namespace="0eda4f44-c574-4c28-adc0-f041ccbed4ff"/>
    <xsd:import namespace="4c3236c6-95d2-4d17-be8d-585712637b9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da4f44-c574-4c28-adc0-f041ccbed4ff" elementFormDefault="qualified">
    <xsd:import namespace="http://schemas.microsoft.com/office/2006/documentManagement/types"/>
    <xsd:import namespace="http://schemas.microsoft.com/office/infopath/2007/PartnerControls"/>
    <xsd:element name="SharedWithUsers" ma:index="8" nillable="true" ma:displayName="Condivis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description="" ma:internalName="SharedWithDetails" ma:readOnly="true">
      <xsd:simpleType>
        <xsd:restriction base="dms:Note">
          <xsd:maxLength value="255"/>
        </xsd:restriction>
      </xsd:simpleType>
    </xsd:element>
    <xsd:element name="SharingHintHash" ma:index="10" nillable="true" ma:displayName="Hash suggerimento condivisione"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3236c6-95d2-4d17-be8d-585712637b9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7"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4E7AA1-10D9-495E-87AA-28BB227C1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da4f44-c574-4c28-adc0-f041ccbed4ff"/>
    <ds:schemaRef ds:uri="4c3236c6-95d2-4d17-be8d-585712637b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328187-D22B-4699-AC6D-DC36F59AA29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803C900-B7D9-4BEF-B6FC-5C04624F7A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gruppo_FRATELLIDITALIA_presidente.dotx</Template>
  <TotalTime>8</TotalTime>
  <Pages>4</Pages>
  <Words>971</Words>
  <Characters>5540</Characters>
  <Application>Microsoft Office Word</Application>
  <DocSecurity>0</DocSecurity>
  <Lines>46</Lines>
  <Paragraphs>12</Paragraphs>
  <ScaleCrop>false</ScaleCrop>
  <HeadingPairs>
    <vt:vector size="2" baseType="variant">
      <vt:variant>
        <vt:lpstr>Titolo</vt:lpstr>
      </vt:variant>
      <vt:variant>
        <vt:i4>1</vt:i4>
      </vt:variant>
    </vt:vector>
  </HeadingPairs>
  <TitlesOfParts>
    <vt:vector size="1" baseType="lpstr">
      <vt:lpstr>Carta intestata 2014 AL</vt:lpstr>
    </vt:vector>
  </TitlesOfParts>
  <Company>Regione Emilia-Romagna</Company>
  <LinksUpToDate>false</LinksUpToDate>
  <CharactersWithSpaces>6499</CharactersWithSpaces>
  <SharedDoc>false</SharedDoc>
  <HLinks>
    <vt:vector size="18" baseType="variant">
      <vt:variant>
        <vt:i4>6291522</vt:i4>
      </vt:variant>
      <vt:variant>
        <vt:i4>6</vt:i4>
      </vt:variant>
      <vt:variant>
        <vt:i4>0</vt:i4>
      </vt:variant>
      <vt:variant>
        <vt:i4>5</vt:i4>
      </vt:variant>
      <vt:variant>
        <vt:lpwstr>mailto:ALRelazioniEsterneInternazionali@regione.emilia-romagna.it</vt:lpwstr>
      </vt:variant>
      <vt:variant>
        <vt:lpwstr/>
      </vt:variant>
      <vt:variant>
        <vt:i4>2097232</vt:i4>
      </vt:variant>
      <vt:variant>
        <vt:i4>3</vt:i4>
      </vt:variant>
      <vt:variant>
        <vt:i4>0</vt:i4>
      </vt:variant>
      <vt:variant>
        <vt:i4>5</vt:i4>
      </vt:variant>
      <vt:variant>
        <vt:lpwstr>mailto:ALInformazione@postacert.regione.emilia-romagna.it</vt:lpwstr>
      </vt:variant>
      <vt:variant>
        <vt:lpwstr/>
      </vt:variant>
      <vt:variant>
        <vt:i4>6291522</vt:i4>
      </vt:variant>
      <vt:variant>
        <vt:i4>0</vt:i4>
      </vt:variant>
      <vt:variant>
        <vt:i4>0</vt:i4>
      </vt:variant>
      <vt:variant>
        <vt:i4>5</vt:i4>
      </vt:variant>
      <vt:variant>
        <vt:lpwstr>mailto:ALRelazioniEsterneInternazionali@regione.emilia-romagna.it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2014 AL</dc:title>
  <dc:subject/>
  <dc:creator>Camurani Massimiliano</dc:creator>
  <cp:keywords/>
  <dc:description/>
  <cp:lastModifiedBy>Fraccon Marcello</cp:lastModifiedBy>
  <cp:revision>2</cp:revision>
  <cp:lastPrinted>2020-02-05T11:14:00Z</cp:lastPrinted>
  <dcterms:created xsi:type="dcterms:W3CDTF">2026-11-06T11:28:00Z</dcterms:created>
  <dcterms:modified xsi:type="dcterms:W3CDTF">2026-11-06T11:28:00Z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0x010100A54B69D3E5733446B0FAE3C81CC1AA29</vt:lpwstr>
  </property>
</Properties>
</file>